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EC" w:rsidRDefault="00A95CF0" w:rsidP="00A95CF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p>
    <w:p w:rsidR="00A95CF0" w:rsidRDefault="00A95CF0" w:rsidP="00A95CF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приказу по МОУ </w:t>
      </w:r>
    </w:p>
    <w:p w:rsidR="00A95CF0" w:rsidRDefault="001765BD" w:rsidP="00A95CF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«СОШ п. Сергиевский</w:t>
      </w:r>
      <w:r w:rsidR="00A95CF0">
        <w:rPr>
          <w:rFonts w:ascii="Times New Roman" w:hAnsi="Times New Roman" w:cs="Times New Roman"/>
          <w:sz w:val="28"/>
          <w:szCs w:val="28"/>
        </w:rPr>
        <w:t>»</w:t>
      </w:r>
    </w:p>
    <w:p w:rsidR="00A95CF0" w:rsidRDefault="001765BD" w:rsidP="00A95CF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w:t>
      </w:r>
      <w:r w:rsidR="00A95CF0">
        <w:rPr>
          <w:rFonts w:ascii="Times New Roman" w:hAnsi="Times New Roman" w:cs="Times New Roman"/>
          <w:sz w:val="28"/>
          <w:szCs w:val="28"/>
        </w:rPr>
        <w:t xml:space="preserve">т  </w:t>
      </w:r>
      <w:r w:rsidR="00545DFC">
        <w:rPr>
          <w:rFonts w:ascii="Times New Roman" w:hAnsi="Times New Roman" w:cs="Times New Roman"/>
          <w:sz w:val="28"/>
          <w:szCs w:val="28"/>
        </w:rPr>
        <w:t>30</w:t>
      </w:r>
      <w:r>
        <w:rPr>
          <w:rFonts w:ascii="Times New Roman" w:hAnsi="Times New Roman" w:cs="Times New Roman"/>
          <w:sz w:val="28"/>
          <w:szCs w:val="28"/>
        </w:rPr>
        <w:t>.08.2019 № 108</w:t>
      </w:r>
    </w:p>
    <w:p w:rsidR="00A95CF0" w:rsidRDefault="00A95CF0" w:rsidP="00A95CF0">
      <w:pPr>
        <w:spacing w:after="0" w:line="240" w:lineRule="auto"/>
        <w:contextualSpacing/>
        <w:jc w:val="right"/>
        <w:rPr>
          <w:rFonts w:ascii="Times New Roman" w:hAnsi="Times New Roman" w:cs="Times New Roman"/>
          <w:sz w:val="28"/>
          <w:szCs w:val="28"/>
        </w:rPr>
      </w:pPr>
    </w:p>
    <w:p w:rsidR="00A95CF0" w:rsidRDefault="00A95CF0" w:rsidP="00A95CF0">
      <w:pPr>
        <w:spacing w:after="0" w:line="240" w:lineRule="auto"/>
        <w:contextualSpacing/>
        <w:jc w:val="center"/>
        <w:rPr>
          <w:rFonts w:ascii="Times New Roman" w:hAnsi="Times New Roman" w:cs="Times New Roman"/>
          <w:b/>
          <w:sz w:val="28"/>
          <w:szCs w:val="28"/>
        </w:rPr>
      </w:pPr>
      <w:bookmarkStart w:id="0" w:name="_GoBack"/>
      <w:r w:rsidRPr="00A95CF0">
        <w:rPr>
          <w:rFonts w:ascii="Times New Roman" w:hAnsi="Times New Roman" w:cs="Times New Roman"/>
          <w:b/>
          <w:sz w:val="28"/>
          <w:szCs w:val="28"/>
        </w:rPr>
        <w:t>Порядок определения платы за оказание услуг (выполнение работ), относящихся к ос</w:t>
      </w:r>
      <w:r>
        <w:rPr>
          <w:rFonts w:ascii="Times New Roman" w:hAnsi="Times New Roman" w:cs="Times New Roman"/>
          <w:b/>
          <w:sz w:val="28"/>
          <w:szCs w:val="28"/>
        </w:rPr>
        <w:t xml:space="preserve">новным видам деятельности </w:t>
      </w:r>
      <w:bookmarkEnd w:id="0"/>
      <w:r>
        <w:rPr>
          <w:rFonts w:ascii="Times New Roman" w:hAnsi="Times New Roman" w:cs="Times New Roman"/>
          <w:b/>
          <w:sz w:val="28"/>
          <w:szCs w:val="28"/>
        </w:rPr>
        <w:t>МОУ «</w:t>
      </w:r>
      <w:r w:rsidR="001765BD">
        <w:rPr>
          <w:rFonts w:ascii="Times New Roman" w:hAnsi="Times New Roman" w:cs="Times New Roman"/>
          <w:b/>
          <w:sz w:val="28"/>
          <w:szCs w:val="28"/>
        </w:rPr>
        <w:t>СОШ п. Сергиевский</w:t>
      </w:r>
      <w:r w:rsidRPr="00A95CF0">
        <w:rPr>
          <w:rFonts w:ascii="Times New Roman" w:hAnsi="Times New Roman" w:cs="Times New Roman"/>
          <w:b/>
          <w:sz w:val="28"/>
          <w:szCs w:val="28"/>
        </w:rPr>
        <w:t xml:space="preserve"> Саратовского района Саратовской области»</w:t>
      </w:r>
    </w:p>
    <w:p w:rsidR="00A95CF0" w:rsidRDefault="00A95CF0" w:rsidP="00A95CF0">
      <w:pPr>
        <w:spacing w:after="0" w:line="240" w:lineRule="auto"/>
        <w:contextualSpacing/>
        <w:jc w:val="center"/>
        <w:rPr>
          <w:rFonts w:ascii="Times New Roman" w:hAnsi="Times New Roman" w:cs="Times New Roman"/>
          <w:b/>
          <w:sz w:val="28"/>
          <w:szCs w:val="28"/>
        </w:rPr>
      </w:pPr>
    </w:p>
    <w:p w:rsidR="00A95CF0" w:rsidRPr="00A95CF0" w:rsidRDefault="00A95CF0" w:rsidP="00A95CF0">
      <w:pPr>
        <w:pStyle w:val="a3"/>
        <w:numPr>
          <w:ilvl w:val="0"/>
          <w:numId w:val="1"/>
        </w:numPr>
        <w:spacing w:after="0" w:line="240" w:lineRule="auto"/>
        <w:jc w:val="center"/>
        <w:rPr>
          <w:rFonts w:ascii="Times New Roman" w:hAnsi="Times New Roman" w:cs="Times New Roman"/>
          <w:b/>
          <w:sz w:val="28"/>
          <w:szCs w:val="28"/>
        </w:rPr>
      </w:pPr>
      <w:r w:rsidRPr="00A95CF0">
        <w:rPr>
          <w:rFonts w:ascii="Times New Roman" w:hAnsi="Times New Roman" w:cs="Times New Roman"/>
          <w:b/>
          <w:sz w:val="28"/>
          <w:szCs w:val="28"/>
        </w:rPr>
        <w:t>Общие положения</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1. Настоящий порядок (далее – Порядок) разработан в соответствии с пунктом 4 статьи 9.2 Федерального закона от 12 января 1996 года № 7-ФЗ «О некоммерческих организациях», Законом Российской Федерации от 29.12.2012 г №273-ФЗ «Об образовании в Российской Федерации», постановлением Правительства РФ от 15.08.2013, № 706 «Об утверждении правил оказания платных образовательных услуг» и распространяется на муниципальные бюджетные учреждения, находящиеся в ведении управления образования администрации Саратовского муниципального района (далее – учреждения образования) для определения платы за оказание услуг (выполнение работ)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 услуг (выполнение работ), относящихся в соответствии с уставом учреждения образования к его основным видам деятельности, для физических и юридических лиц на платной основе (далее – платные услуги).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2. Порядок не распространяется на иные виды деятельности учреждения образования, не являющиеся основными в соответствии с его уставом.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3.Порядок разработан в целях установления единого механизма формирования цен, предельных цен на платные услуги (далее – цены).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4. Платные услуги оказываются учреждением образования по ценам, целиком покрывающим издержки учреждения образования на оказание данных услуг. В случаях, если федеральным законом предусматривается оказание учреждением образования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5. Учреждение образования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lastRenderedPageBreak/>
        <w:t>6. Учреждение образования формирует и утверждает перечень платных услуг по согласованию с управлением образования администрации Саратовского муниципального района.</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7. Администрация Саратовского муниципального района утверждает цены на платные услуги.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8. Стоимость платных услуг определяется на основе расчета экономически обоснованных затрат материальных и трудовых ресурсов (далее – затраты).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9. Учреждение образования,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w:t>
      </w:r>
    </w:p>
    <w:p w:rsidR="00A95CF0" w:rsidRDefault="00A95CF0" w:rsidP="00A95CF0">
      <w:pPr>
        <w:spacing w:after="0"/>
        <w:ind w:left="357" w:firstLine="709"/>
        <w:jc w:val="both"/>
        <w:rPr>
          <w:rFonts w:ascii="Times New Roman" w:hAnsi="Times New Roman" w:cs="Times New Roman"/>
          <w:sz w:val="28"/>
          <w:szCs w:val="28"/>
        </w:rPr>
      </w:pPr>
    </w:p>
    <w:p w:rsidR="00A95CF0" w:rsidRPr="00A95CF0" w:rsidRDefault="00A95CF0" w:rsidP="00A95CF0">
      <w:pPr>
        <w:pStyle w:val="a3"/>
        <w:numPr>
          <w:ilvl w:val="0"/>
          <w:numId w:val="1"/>
        </w:numPr>
        <w:spacing w:after="0"/>
        <w:jc w:val="center"/>
        <w:rPr>
          <w:rFonts w:ascii="Times New Roman" w:hAnsi="Times New Roman" w:cs="Times New Roman"/>
          <w:b/>
          <w:sz w:val="28"/>
          <w:szCs w:val="28"/>
        </w:rPr>
      </w:pPr>
      <w:r w:rsidRPr="00A95CF0">
        <w:rPr>
          <w:rFonts w:ascii="Times New Roman" w:hAnsi="Times New Roman" w:cs="Times New Roman"/>
          <w:b/>
          <w:sz w:val="28"/>
          <w:szCs w:val="28"/>
        </w:rPr>
        <w:t>Определение цены</w:t>
      </w:r>
    </w:p>
    <w:p w:rsidR="00A95CF0" w:rsidRPr="00A95CF0" w:rsidRDefault="00A95CF0" w:rsidP="00A95CF0">
      <w:pPr>
        <w:pStyle w:val="a3"/>
        <w:spacing w:after="0"/>
        <w:jc w:val="both"/>
        <w:rPr>
          <w:rFonts w:ascii="Times New Roman" w:hAnsi="Times New Roman" w:cs="Times New Roman"/>
          <w:b/>
          <w:sz w:val="28"/>
          <w:szCs w:val="28"/>
        </w:rPr>
      </w:pP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10. Цена формируется на основе затрат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11. Для учреждения образования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коэффициент, не должна превышать предельную цену, установленную для данной платной услуги.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12. Затраты учреждения образования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lastRenderedPageBreak/>
        <w:t xml:space="preserve">13. К затратам, непосредственно связанным с оказанием платной услуги, относятся: - затраты на персонал, непосредственно участвующий в процессе оказания платной услуги (основной персонал); - материальные запасы, полностью потребляемые в процессе оказания платной услуги; затраты (амортизация) оборудования, используемого в процессе оказания платной услуги; - прочие расходы, отражающие специфику оказания платной услуги.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14. К затратам, необходимым для обеспечения деятельности учреждения образования в целом, но не потребляемым непосредственно в процессе оказания платной услуги (далее – накладные затраты), относятся: </w:t>
      </w:r>
    </w:p>
    <w:p w:rsidR="00A95CF0"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4B10C5" w:rsidRPr="001765BD"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 </w:t>
      </w:r>
    </w:p>
    <w:p w:rsidR="004B10C5" w:rsidRPr="001765BD"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 затраты на уплату налогов (кроме налогов на фонд оплаты труда), пошлины и иные обязательные платежи; </w:t>
      </w:r>
    </w:p>
    <w:p w:rsidR="004B10C5" w:rsidRPr="001765BD"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 затраты (амортизация) зданий, сооружений и других основных фондов, непосредственно не связанных с оказанием платной услуги. </w:t>
      </w:r>
    </w:p>
    <w:p w:rsidR="004B10C5" w:rsidRPr="001765BD"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 xml:space="preserve">15. Для расчета затрат на оказание платной услуги может быть использован расчетно-аналитический метод или метод прямого счета. </w:t>
      </w:r>
    </w:p>
    <w:p w:rsidR="00A95CF0" w:rsidRPr="001765BD" w:rsidRDefault="00A95CF0" w:rsidP="00A95CF0">
      <w:pPr>
        <w:spacing w:after="0"/>
        <w:ind w:left="357" w:firstLine="709"/>
        <w:jc w:val="both"/>
        <w:rPr>
          <w:rFonts w:ascii="Times New Roman" w:hAnsi="Times New Roman" w:cs="Times New Roman"/>
          <w:sz w:val="28"/>
          <w:szCs w:val="28"/>
        </w:rPr>
      </w:pPr>
      <w:r w:rsidRPr="00A95CF0">
        <w:rPr>
          <w:rFonts w:ascii="Times New Roman" w:hAnsi="Times New Roman" w:cs="Times New Roman"/>
          <w:sz w:val="28"/>
          <w:szCs w:val="28"/>
        </w:rPr>
        <w:t>16. Расчетно-аналитический метод применяется в случаях, когда в оказании платной услуги задействован в равной степени весь основной персонал учреждения образования и все материальные ресурсы. Данный метод позволяет рассчитать затраты на оказание платной услуги на основе анализа фактических затрат учреждения образования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4B10C5" w:rsidRPr="001765BD" w:rsidRDefault="004B10C5" w:rsidP="00A95CF0">
      <w:pPr>
        <w:spacing w:after="0"/>
        <w:ind w:left="357" w:firstLine="709"/>
        <w:jc w:val="both"/>
        <w:rPr>
          <w:rFonts w:ascii="Times New Roman" w:hAnsi="Times New Roman" w:cs="Times New Roman"/>
          <w:sz w:val="28"/>
          <w:szCs w:val="28"/>
        </w:rPr>
      </w:pPr>
    </w:p>
    <w:p w:rsidR="004B10C5" w:rsidRPr="001765BD" w:rsidRDefault="004B10C5" w:rsidP="004B10C5">
      <w:pPr>
        <w:spacing w:after="0"/>
        <w:ind w:left="357" w:firstLine="709"/>
        <w:jc w:val="center"/>
        <w:rPr>
          <w:rFonts w:ascii="Times New Roman" w:hAnsi="Times New Roman" w:cs="Times New Roman"/>
          <w:sz w:val="28"/>
          <w:szCs w:val="28"/>
        </w:rPr>
      </w:pPr>
      <w:r w:rsidRPr="004B10C5">
        <w:rPr>
          <w:rFonts w:ascii="Times New Roman" w:hAnsi="Times New Roman" w:cs="Times New Roman"/>
          <w:b/>
          <w:sz w:val="28"/>
          <w:szCs w:val="28"/>
        </w:rPr>
        <w:t>Зусл = ∑ З учр Фр . вр . × Тусл,</w:t>
      </w:r>
      <w:r w:rsidRPr="004B10C5">
        <w:rPr>
          <w:rFonts w:ascii="Times New Roman" w:hAnsi="Times New Roman" w:cs="Times New Roman"/>
          <w:sz w:val="28"/>
          <w:szCs w:val="28"/>
        </w:rPr>
        <w:t xml:space="preserve"> где:</w:t>
      </w:r>
    </w:p>
    <w:p w:rsidR="004B10C5" w:rsidRPr="001765BD" w:rsidRDefault="004B10C5" w:rsidP="00A95CF0">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 xml:space="preserve">Зусл – затраты на оказание единицы платной услуги; </w:t>
      </w:r>
    </w:p>
    <w:p w:rsidR="004B10C5" w:rsidRPr="001765BD" w:rsidRDefault="004B10C5" w:rsidP="00A95CF0">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 xml:space="preserve">∑Зучр – сумма всех затрат учреждения за период времени; </w:t>
      </w:r>
    </w:p>
    <w:p w:rsidR="004B10C5" w:rsidRPr="001765BD" w:rsidRDefault="004B10C5" w:rsidP="00A95CF0">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 xml:space="preserve">Фр. вр – фонд рабочего времени основного персонала учреждения за тот же период времени; </w:t>
      </w:r>
    </w:p>
    <w:p w:rsidR="00A95CF0" w:rsidRPr="001765BD" w:rsidRDefault="004B10C5" w:rsidP="00A95CF0">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lastRenderedPageBreak/>
        <w:t>Тусл. – норма рабочего времени, затрачиваемого основным персоналом на оказание платной услуги.</w:t>
      </w:r>
    </w:p>
    <w:p w:rsidR="004B10C5" w:rsidRPr="001765BD" w:rsidRDefault="004B10C5" w:rsidP="00A95CF0">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17. Метод прямого счета применяется в случаях, когда оказание платной услуги требует использования отдельных специалистов учреждения образования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4B10C5" w:rsidRPr="001765BD" w:rsidRDefault="004B10C5" w:rsidP="00A95CF0">
      <w:pPr>
        <w:spacing w:after="0"/>
        <w:ind w:left="357" w:firstLine="709"/>
        <w:jc w:val="both"/>
        <w:rPr>
          <w:rFonts w:ascii="Times New Roman" w:hAnsi="Times New Roman" w:cs="Times New Roman"/>
          <w:sz w:val="28"/>
          <w:szCs w:val="28"/>
        </w:rPr>
      </w:pPr>
    </w:p>
    <w:p w:rsidR="004B10C5" w:rsidRPr="001765BD" w:rsidRDefault="004B10C5" w:rsidP="004B10C5">
      <w:pPr>
        <w:spacing w:after="0"/>
        <w:ind w:left="357" w:firstLine="709"/>
        <w:jc w:val="center"/>
        <w:rPr>
          <w:rFonts w:ascii="Times New Roman" w:hAnsi="Times New Roman" w:cs="Times New Roman"/>
          <w:sz w:val="28"/>
          <w:szCs w:val="28"/>
        </w:rPr>
      </w:pPr>
      <w:r w:rsidRPr="004B10C5">
        <w:rPr>
          <w:rFonts w:ascii="Times New Roman" w:hAnsi="Times New Roman" w:cs="Times New Roman"/>
          <w:b/>
          <w:sz w:val="28"/>
          <w:szCs w:val="28"/>
        </w:rPr>
        <w:t>Зусл = Зоп+Змз+ Аусл+Зн</w:t>
      </w:r>
      <w:r w:rsidRPr="004B10C5">
        <w:rPr>
          <w:rFonts w:ascii="Times New Roman" w:hAnsi="Times New Roman" w:cs="Times New Roman"/>
          <w:sz w:val="28"/>
          <w:szCs w:val="28"/>
        </w:rPr>
        <w:t>, где</w:t>
      </w:r>
    </w:p>
    <w:p w:rsidR="004B10C5" w:rsidRPr="001765BD" w:rsidRDefault="004B10C5" w:rsidP="00A95CF0">
      <w:pPr>
        <w:spacing w:after="0"/>
        <w:ind w:left="357" w:firstLine="709"/>
        <w:jc w:val="both"/>
        <w:rPr>
          <w:rFonts w:ascii="Times New Roman" w:hAnsi="Times New Roman" w:cs="Times New Roman"/>
          <w:sz w:val="28"/>
          <w:szCs w:val="28"/>
        </w:rPr>
      </w:pPr>
    </w:p>
    <w:p w:rsidR="004B10C5" w:rsidRPr="001765BD" w:rsidRDefault="004B10C5" w:rsidP="004B10C5">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 xml:space="preserve">Зусл – затраты на оказание платной услуги; </w:t>
      </w:r>
    </w:p>
    <w:p w:rsidR="004B10C5" w:rsidRPr="001765BD" w:rsidRDefault="004B10C5" w:rsidP="004B10C5">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 xml:space="preserve">Зоп – затраты на основной персонал, непосредственно принимающий участие в оказании платной услуги; </w:t>
      </w:r>
    </w:p>
    <w:p w:rsidR="004B10C5" w:rsidRPr="001765BD" w:rsidRDefault="004B10C5" w:rsidP="004B10C5">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 xml:space="preserve">Змз – затраты на приобретение материальных запасов, потребляемых в процессе оказания платной услуги; </w:t>
      </w:r>
    </w:p>
    <w:p w:rsidR="00E62DD4" w:rsidRPr="001765BD" w:rsidRDefault="004B10C5" w:rsidP="004B10C5">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 xml:space="preserve">Аусл – сумма начисленной амортизации оборудования, используемого при оказании платной услуги; </w:t>
      </w:r>
    </w:p>
    <w:p w:rsidR="004B10C5" w:rsidRPr="001765BD" w:rsidRDefault="004B10C5" w:rsidP="004B10C5">
      <w:pPr>
        <w:spacing w:after="0"/>
        <w:ind w:left="357" w:firstLine="709"/>
        <w:jc w:val="both"/>
        <w:rPr>
          <w:rFonts w:ascii="Times New Roman" w:hAnsi="Times New Roman" w:cs="Times New Roman"/>
          <w:sz w:val="28"/>
          <w:szCs w:val="28"/>
        </w:rPr>
      </w:pPr>
      <w:r w:rsidRPr="004B10C5">
        <w:rPr>
          <w:rFonts w:ascii="Times New Roman" w:hAnsi="Times New Roman" w:cs="Times New Roman"/>
          <w:sz w:val="28"/>
          <w:szCs w:val="28"/>
        </w:rPr>
        <w:t>Зн – накладные затраты, относимые на стоимость платной услуги.</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18. Затраты на основной персонал включают в себя: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затраты на оплату труда и начисления на выплаты по оплате труда основного персонала;</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командировки основного персонала, связанные с предоставлением платной услуги; суммы вознаграждения сотрудников, привлекаемых по гражданско-правовым договорам.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E62DD4" w:rsidRPr="001765BD" w:rsidRDefault="00E62DD4" w:rsidP="004B10C5">
      <w:pPr>
        <w:spacing w:after="0"/>
        <w:ind w:left="357" w:firstLine="709"/>
        <w:jc w:val="both"/>
        <w:rPr>
          <w:rFonts w:ascii="Times New Roman" w:hAnsi="Times New Roman" w:cs="Times New Roman"/>
          <w:sz w:val="28"/>
          <w:szCs w:val="28"/>
        </w:rPr>
      </w:pPr>
    </w:p>
    <w:p w:rsidR="00E62DD4" w:rsidRPr="001765BD" w:rsidRDefault="00E62DD4" w:rsidP="00E62DD4">
      <w:pPr>
        <w:spacing w:after="0"/>
        <w:ind w:left="357" w:firstLine="709"/>
        <w:jc w:val="center"/>
        <w:rPr>
          <w:rFonts w:ascii="Times New Roman" w:hAnsi="Times New Roman" w:cs="Times New Roman"/>
          <w:b/>
          <w:sz w:val="28"/>
          <w:szCs w:val="28"/>
        </w:rPr>
      </w:pPr>
      <w:r w:rsidRPr="00E62DD4">
        <w:rPr>
          <w:rFonts w:ascii="Times New Roman" w:hAnsi="Times New Roman" w:cs="Times New Roman"/>
          <w:b/>
          <w:sz w:val="28"/>
          <w:szCs w:val="28"/>
        </w:rPr>
        <w:t>Зоп =∑ ОТч*Тусл,</w:t>
      </w:r>
      <w:r w:rsidRPr="00E62DD4">
        <w:rPr>
          <w:rFonts w:ascii="Times New Roman" w:hAnsi="Times New Roman" w:cs="Times New Roman"/>
          <w:sz w:val="28"/>
          <w:szCs w:val="28"/>
        </w:rPr>
        <w:t xml:space="preserve"> где</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Зоп – затраты на оплату труда и начисления на выплаты по оплате труда основного персонала;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Тусл – норма рабочего времени, затрачиваемого основным персоналом;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lastRenderedPageBreak/>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Расчет затрат на оплату труда персонала, непосредственно участвующего в процессе оказания платной услуги приводится по форме (Приложение №2 к Порядку).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19.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медикаменты и перевязочные средства;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продукты питания;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мягкий инвентарь;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приобретение расходных материалов для оргтехники;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другие материальные запасы. </w:t>
      </w:r>
    </w:p>
    <w:p w:rsidR="00E62DD4" w:rsidRPr="00545DFC"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w:t>
      </w:r>
    </w:p>
    <w:p w:rsidR="00E62DD4" w:rsidRPr="00545DFC" w:rsidRDefault="00E62DD4" w:rsidP="004B10C5">
      <w:pPr>
        <w:spacing w:after="0"/>
        <w:ind w:left="357" w:firstLine="709"/>
        <w:jc w:val="both"/>
        <w:rPr>
          <w:rFonts w:ascii="Times New Roman" w:hAnsi="Times New Roman" w:cs="Times New Roman"/>
          <w:sz w:val="28"/>
          <w:szCs w:val="28"/>
        </w:rPr>
      </w:pPr>
    </w:p>
    <w:p w:rsidR="00E62DD4" w:rsidRPr="00545DFC" w:rsidRDefault="00E62DD4" w:rsidP="00E62DD4">
      <w:pPr>
        <w:spacing w:after="0"/>
        <w:ind w:left="357" w:firstLine="709"/>
        <w:jc w:val="center"/>
        <w:rPr>
          <w:rFonts w:ascii="Times New Roman" w:hAnsi="Times New Roman" w:cs="Times New Roman"/>
          <w:sz w:val="28"/>
          <w:szCs w:val="28"/>
        </w:rPr>
      </w:pPr>
      <w:r w:rsidRPr="00E62DD4">
        <w:rPr>
          <w:rFonts w:ascii="Times New Roman" w:hAnsi="Times New Roman" w:cs="Times New Roman"/>
          <w:b/>
          <w:sz w:val="28"/>
          <w:szCs w:val="28"/>
        </w:rPr>
        <w:t>Змз</w:t>
      </w:r>
      <w:r w:rsidRPr="00545DFC">
        <w:rPr>
          <w:rFonts w:ascii="Times New Roman" w:hAnsi="Times New Roman" w:cs="Times New Roman"/>
          <w:b/>
          <w:sz w:val="28"/>
          <w:szCs w:val="28"/>
        </w:rPr>
        <w:t xml:space="preserve"> = ∑ </w:t>
      </w:r>
      <w:r w:rsidRPr="00E62DD4">
        <w:rPr>
          <w:rFonts w:ascii="Times New Roman" w:hAnsi="Times New Roman" w:cs="Times New Roman"/>
          <w:b/>
          <w:sz w:val="28"/>
          <w:szCs w:val="28"/>
        </w:rPr>
        <w:t>МЗ</w:t>
      </w:r>
      <w:r w:rsidRPr="00545DFC">
        <w:rPr>
          <w:rFonts w:ascii="Times New Roman" w:hAnsi="Times New Roman" w:cs="Times New Roman"/>
          <w:b/>
          <w:sz w:val="28"/>
          <w:szCs w:val="28"/>
        </w:rPr>
        <w:t xml:space="preserve"> </w:t>
      </w:r>
      <w:r w:rsidRPr="00E62DD4">
        <w:rPr>
          <w:rFonts w:ascii="Times New Roman" w:hAnsi="Times New Roman" w:cs="Times New Roman"/>
          <w:b/>
          <w:sz w:val="28"/>
          <w:szCs w:val="28"/>
          <w:lang w:val="en-US"/>
        </w:rPr>
        <w:t>i</w:t>
      </w:r>
      <w:r w:rsidRPr="00545DFC">
        <w:rPr>
          <w:rFonts w:ascii="Times New Roman" w:hAnsi="Times New Roman" w:cs="Times New Roman"/>
          <w:b/>
          <w:sz w:val="28"/>
          <w:szCs w:val="28"/>
        </w:rPr>
        <w:t xml:space="preserve"> </w:t>
      </w:r>
      <w:r w:rsidRPr="00E62DD4">
        <w:rPr>
          <w:rFonts w:ascii="Times New Roman" w:hAnsi="Times New Roman" w:cs="Times New Roman"/>
          <w:b/>
          <w:sz w:val="28"/>
          <w:szCs w:val="28"/>
          <w:lang w:val="en-US"/>
        </w:rPr>
        <w:t>j</w:t>
      </w:r>
      <w:r w:rsidRPr="00545DFC">
        <w:rPr>
          <w:rFonts w:ascii="Times New Roman" w:hAnsi="Times New Roman" w:cs="Times New Roman"/>
          <w:b/>
          <w:sz w:val="28"/>
          <w:szCs w:val="28"/>
        </w:rPr>
        <w:t xml:space="preserve"> × </w:t>
      </w:r>
      <w:r w:rsidRPr="00E62DD4">
        <w:rPr>
          <w:rFonts w:ascii="Times New Roman" w:hAnsi="Times New Roman" w:cs="Times New Roman"/>
          <w:b/>
          <w:sz w:val="28"/>
          <w:szCs w:val="28"/>
        </w:rPr>
        <w:t>Ц</w:t>
      </w:r>
      <w:r w:rsidRPr="00545DFC">
        <w:rPr>
          <w:rFonts w:ascii="Times New Roman" w:hAnsi="Times New Roman" w:cs="Times New Roman"/>
          <w:b/>
          <w:sz w:val="28"/>
          <w:szCs w:val="28"/>
        </w:rPr>
        <w:t xml:space="preserve"> </w:t>
      </w:r>
      <w:r w:rsidRPr="00E62DD4">
        <w:rPr>
          <w:rFonts w:ascii="Times New Roman" w:hAnsi="Times New Roman" w:cs="Times New Roman"/>
          <w:b/>
          <w:sz w:val="28"/>
          <w:szCs w:val="28"/>
          <w:lang w:val="en-US"/>
        </w:rPr>
        <w:t>j</w:t>
      </w:r>
      <w:r w:rsidRPr="00545DFC">
        <w:rPr>
          <w:rFonts w:ascii="Times New Roman" w:hAnsi="Times New Roman" w:cs="Times New Roman"/>
          <w:b/>
          <w:sz w:val="28"/>
          <w:szCs w:val="28"/>
        </w:rPr>
        <w:t>,</w:t>
      </w:r>
      <w:r w:rsidRPr="00545DFC">
        <w:rPr>
          <w:rFonts w:ascii="Times New Roman" w:hAnsi="Times New Roman" w:cs="Times New Roman"/>
          <w:sz w:val="28"/>
          <w:szCs w:val="28"/>
        </w:rPr>
        <w:t xml:space="preserve"> </w:t>
      </w:r>
      <w:r w:rsidRPr="00E62DD4">
        <w:rPr>
          <w:rFonts w:ascii="Times New Roman" w:hAnsi="Times New Roman" w:cs="Times New Roman"/>
          <w:sz w:val="28"/>
          <w:szCs w:val="28"/>
        </w:rPr>
        <w:t>где</w:t>
      </w:r>
      <w:r w:rsidRPr="00545DFC">
        <w:rPr>
          <w:rFonts w:ascii="Times New Roman" w:hAnsi="Times New Roman" w:cs="Times New Roman"/>
          <w:sz w:val="28"/>
          <w:szCs w:val="28"/>
        </w:rPr>
        <w:t>:</w:t>
      </w:r>
    </w:p>
    <w:p w:rsidR="00E62DD4" w:rsidRPr="00545DFC" w:rsidRDefault="00E62DD4" w:rsidP="004B10C5">
      <w:pPr>
        <w:spacing w:after="0"/>
        <w:ind w:left="357" w:firstLine="709"/>
        <w:jc w:val="both"/>
        <w:rPr>
          <w:rFonts w:ascii="Times New Roman" w:hAnsi="Times New Roman" w:cs="Times New Roman"/>
          <w:sz w:val="28"/>
          <w:szCs w:val="28"/>
        </w:rPr>
      </w:pP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Змз – затраты на материальные запасы, потребляемые в процессе оказания платной услуги;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МЗ i j – материальные запасы определенного вида;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Цj – цена приобретаемых материальных запасов.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Расчет затрат на материальные запасы, непосредственно потребляемые в процессе оказания платной услуги, проводится по форме (Приложение №3 к Порядку).</w:t>
      </w:r>
    </w:p>
    <w:p w:rsidR="00E62DD4" w:rsidRPr="00E62DD4"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Расчет суммы начисленной амортизации оборудования, используемого при оказании платной услуги, приводится по форме (Приложение №4 к Порядку).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21. Объем накладных затрат относится на стоимость платной услуги пропорционально затратам на оплату труда и начислениям на выплаты по </w:t>
      </w:r>
      <w:r w:rsidRPr="00E62DD4">
        <w:rPr>
          <w:rFonts w:ascii="Times New Roman" w:hAnsi="Times New Roman" w:cs="Times New Roman"/>
          <w:sz w:val="28"/>
          <w:szCs w:val="28"/>
        </w:rPr>
        <w:lastRenderedPageBreak/>
        <w:t>оплате труда основного персонала, непосредственно участвующего в процессе оказания платной услуги:</w:t>
      </w:r>
    </w:p>
    <w:p w:rsidR="00E62DD4" w:rsidRPr="001765BD" w:rsidRDefault="00E62DD4" w:rsidP="004B10C5">
      <w:pPr>
        <w:spacing w:after="0"/>
        <w:ind w:left="357" w:firstLine="709"/>
        <w:jc w:val="both"/>
        <w:rPr>
          <w:rFonts w:ascii="Times New Roman" w:hAnsi="Times New Roman" w:cs="Times New Roman"/>
          <w:sz w:val="28"/>
          <w:szCs w:val="28"/>
        </w:rPr>
      </w:pPr>
    </w:p>
    <w:p w:rsidR="00E62DD4" w:rsidRPr="001765BD" w:rsidRDefault="00E62DD4" w:rsidP="00E62DD4">
      <w:pPr>
        <w:spacing w:after="0"/>
        <w:ind w:left="357" w:firstLine="709"/>
        <w:jc w:val="center"/>
        <w:rPr>
          <w:rFonts w:ascii="Times New Roman" w:hAnsi="Times New Roman" w:cs="Times New Roman"/>
          <w:sz w:val="28"/>
          <w:szCs w:val="28"/>
        </w:rPr>
      </w:pPr>
      <w:r w:rsidRPr="00E62DD4">
        <w:rPr>
          <w:rFonts w:ascii="Times New Roman" w:hAnsi="Times New Roman" w:cs="Times New Roman"/>
          <w:b/>
          <w:sz w:val="28"/>
          <w:szCs w:val="28"/>
        </w:rPr>
        <w:t>Зн = kн*Зоп,</w:t>
      </w:r>
      <w:r w:rsidRPr="00E62DD4">
        <w:rPr>
          <w:rFonts w:ascii="Times New Roman" w:hAnsi="Times New Roman" w:cs="Times New Roman"/>
          <w:sz w:val="28"/>
          <w:szCs w:val="28"/>
        </w:rPr>
        <w:t xml:space="preserve"> где</w:t>
      </w:r>
    </w:p>
    <w:p w:rsidR="00E62DD4" w:rsidRPr="001765BD" w:rsidRDefault="00E62DD4" w:rsidP="004B10C5">
      <w:pPr>
        <w:spacing w:after="0"/>
        <w:ind w:left="357" w:firstLine="709"/>
        <w:jc w:val="both"/>
        <w:rPr>
          <w:rFonts w:ascii="Times New Roman" w:hAnsi="Times New Roman" w:cs="Times New Roman"/>
          <w:sz w:val="28"/>
          <w:szCs w:val="28"/>
        </w:rPr>
      </w:pP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kн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w:t>
      </w:r>
    </w:p>
    <w:p w:rsidR="00E62DD4" w:rsidRPr="00E62DD4" w:rsidRDefault="00E62DD4" w:rsidP="00E62DD4">
      <w:pPr>
        <w:spacing w:after="0"/>
        <w:ind w:left="357" w:firstLine="709"/>
        <w:jc w:val="center"/>
        <w:rPr>
          <w:rFonts w:ascii="Times New Roman" w:hAnsi="Times New Roman" w:cs="Times New Roman"/>
          <w:sz w:val="28"/>
          <w:szCs w:val="28"/>
        </w:rPr>
      </w:pPr>
      <w:r w:rsidRPr="00E62DD4">
        <w:rPr>
          <w:rFonts w:ascii="Times New Roman" w:hAnsi="Times New Roman" w:cs="Times New Roman"/>
          <w:b/>
          <w:sz w:val="28"/>
          <w:szCs w:val="28"/>
        </w:rPr>
        <w:t>k н = Зауп + Зохн + Аохн ∑ Зоп,</w:t>
      </w:r>
      <w:r w:rsidRPr="00E62DD4">
        <w:rPr>
          <w:rFonts w:ascii="Times New Roman" w:hAnsi="Times New Roman" w:cs="Times New Roman"/>
          <w:sz w:val="28"/>
          <w:szCs w:val="28"/>
        </w:rPr>
        <w:t xml:space="preserve"> где</w:t>
      </w:r>
    </w:p>
    <w:p w:rsidR="00E62DD4" w:rsidRPr="00E62DD4" w:rsidRDefault="00E62DD4" w:rsidP="004B10C5">
      <w:pPr>
        <w:spacing w:after="0"/>
        <w:ind w:left="357" w:firstLine="709"/>
        <w:jc w:val="both"/>
        <w:rPr>
          <w:rFonts w:ascii="Times New Roman" w:hAnsi="Times New Roman" w:cs="Times New Roman"/>
          <w:sz w:val="28"/>
          <w:szCs w:val="28"/>
        </w:rPr>
      </w:pP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Аохн – прогноз суммы начисленной амортизации имущества общехозяйственного назначения в плановом периоде.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Зоп - фактические затраты на весь основной персонал учреждения образования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Затраты на административно-управленческий персонал включают в себя: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оплату труда и начисления на выплаты по оплате труда административно-управленческого персонала;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нормативные затраты на командировки административно- управленческого персонала;</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по повышению квалификации основного и административно- управленческого персонала.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Затраты общехозяйственного назначения включают в себя: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lastRenderedPageBreak/>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Расчет накладных затрат приводится по форме (Приложение № 5 к Порядку).</w:t>
      </w:r>
    </w:p>
    <w:p w:rsidR="00E62DD4" w:rsidRPr="001765BD" w:rsidRDefault="00E62DD4" w:rsidP="004B10C5">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 xml:space="preserve">22. Расчет цены приводится по форме (Приложение № 6 к Порядку). Приложение № 1 к Порядку определения платы за оказание услуг (выполнение работ), относящихся к основным видам деятельности муниципальных бюджетных образовательных учреждений, находящихся в ведении управления образования администрации Саратовского муниципального района, для граждан и юридических лиц. </w:t>
      </w:r>
    </w:p>
    <w:p w:rsidR="00E62DD4" w:rsidRDefault="00E62DD4" w:rsidP="00E62DD4">
      <w:pPr>
        <w:spacing w:after="0"/>
        <w:ind w:left="357" w:firstLine="709"/>
        <w:jc w:val="both"/>
        <w:rPr>
          <w:rFonts w:ascii="Times New Roman" w:hAnsi="Times New Roman" w:cs="Times New Roman"/>
          <w:sz w:val="28"/>
          <w:szCs w:val="28"/>
        </w:rPr>
      </w:pPr>
      <w:r w:rsidRPr="00E62DD4">
        <w:rPr>
          <w:rFonts w:ascii="Times New Roman" w:hAnsi="Times New Roman" w:cs="Times New Roman"/>
          <w:sz w:val="28"/>
          <w:szCs w:val="28"/>
        </w:rPr>
        <w:t>23. Доходы, полученные бюджетным учреждением от оказания платных услуг, поступают в самостоятельное распоряжение учреждения. Средства, полученные от оказания платных услуг, перечисляются юридическими и физическими лицами на лицевой счет Учреждения для учета операций с субсидиями на возмещение нормативных затрат, выполнение муниципального задания, а также с операциями со средствами от оказания платных услуг (п.10 ст.30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w:t>
      </w:r>
    </w:p>
    <w:p w:rsidR="00E62DD4" w:rsidRDefault="00E62DD4" w:rsidP="00E62DD4">
      <w:pPr>
        <w:spacing w:after="0"/>
        <w:ind w:left="357" w:firstLine="709"/>
        <w:jc w:val="both"/>
        <w:rPr>
          <w:rFonts w:ascii="Times New Roman" w:hAnsi="Times New Roman" w:cs="Times New Roman"/>
          <w:sz w:val="28"/>
          <w:szCs w:val="28"/>
        </w:rPr>
      </w:pPr>
    </w:p>
    <w:p w:rsidR="00E62DD4" w:rsidRPr="00E62DD4" w:rsidRDefault="00E62DD4" w:rsidP="00E62DD4">
      <w:pPr>
        <w:spacing w:after="0"/>
        <w:ind w:left="357" w:firstLine="709"/>
        <w:jc w:val="both"/>
        <w:rPr>
          <w:rFonts w:ascii="Times New Roman" w:hAnsi="Times New Roman" w:cs="Times New Roman"/>
          <w:sz w:val="28"/>
          <w:szCs w:val="28"/>
        </w:rPr>
      </w:pPr>
    </w:p>
    <w:p w:rsidR="00E62DD4" w:rsidRPr="00E62DD4" w:rsidRDefault="00E62DD4" w:rsidP="00E62DD4">
      <w:pPr>
        <w:spacing w:after="0" w:line="240" w:lineRule="auto"/>
        <w:ind w:left="6520"/>
        <w:rPr>
          <w:rFonts w:ascii="Times New Roman" w:hAnsi="Times New Roman" w:cs="Times New Roman"/>
          <w:sz w:val="20"/>
          <w:szCs w:val="20"/>
        </w:rPr>
      </w:pPr>
      <w:r w:rsidRPr="00E62DD4">
        <w:rPr>
          <w:rFonts w:ascii="Times New Roman" w:eastAsia="Times New Roman" w:hAnsi="Times New Roman" w:cs="Times New Roman"/>
          <w:sz w:val="24"/>
          <w:szCs w:val="24"/>
        </w:rPr>
        <w:t>Приложение №1</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к Порядку определения платы за оказание</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услуг (выполнение работ),</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относящихся к основным видам</w:t>
      </w:r>
    </w:p>
    <w:p w:rsidR="00E62DD4" w:rsidRPr="00E62DD4" w:rsidRDefault="00E62DD4" w:rsidP="00E62DD4">
      <w:pPr>
        <w:spacing w:after="0" w:line="240" w:lineRule="auto"/>
        <w:ind w:left="5040"/>
        <w:rPr>
          <w:rFonts w:ascii="Times New Roman" w:hAnsi="Times New Roman" w:cs="Times New Roman"/>
          <w:sz w:val="20"/>
          <w:szCs w:val="20"/>
        </w:rPr>
      </w:pPr>
      <w:r>
        <w:rPr>
          <w:rFonts w:ascii="Times New Roman" w:eastAsia="Times New Roman" w:hAnsi="Times New Roman" w:cs="Times New Roman"/>
          <w:sz w:val="24"/>
          <w:szCs w:val="24"/>
        </w:rPr>
        <w:t>деятельности МОУ «</w:t>
      </w:r>
      <w:r w:rsidR="001765BD">
        <w:rPr>
          <w:rFonts w:ascii="Times New Roman" w:eastAsia="Times New Roman" w:hAnsi="Times New Roman" w:cs="Times New Roman"/>
          <w:sz w:val="24"/>
          <w:szCs w:val="24"/>
        </w:rPr>
        <w:t>СОШ п. Сергиевский</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Саратовского района Саратовской области»</w:t>
      </w: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28" w:lineRule="exact"/>
        <w:rPr>
          <w:rFonts w:ascii="Times New Roman" w:hAnsi="Times New Roman" w:cs="Times New Roman"/>
          <w:sz w:val="20"/>
          <w:szCs w:val="20"/>
        </w:rPr>
      </w:pPr>
    </w:p>
    <w:p w:rsidR="00E62DD4" w:rsidRPr="00E62DD4" w:rsidRDefault="00E62DD4" w:rsidP="00E62DD4">
      <w:pPr>
        <w:spacing w:after="0" w:line="240" w:lineRule="auto"/>
        <w:ind w:left="2460"/>
        <w:rPr>
          <w:rFonts w:ascii="Times New Roman" w:hAnsi="Times New Roman" w:cs="Times New Roman"/>
          <w:sz w:val="20"/>
          <w:szCs w:val="20"/>
        </w:rPr>
      </w:pPr>
      <w:r w:rsidRPr="00E62DD4">
        <w:rPr>
          <w:rFonts w:ascii="Times New Roman" w:eastAsia="Times New Roman" w:hAnsi="Times New Roman" w:cs="Times New Roman"/>
          <w:sz w:val="24"/>
          <w:szCs w:val="24"/>
        </w:rPr>
        <w:t>Информация о ценах на платные услуги, работы</w:t>
      </w:r>
    </w:p>
    <w:p w:rsidR="00E62DD4" w:rsidRPr="00E62DD4" w:rsidRDefault="00E62DD4" w:rsidP="00E62DD4">
      <w:pPr>
        <w:spacing w:after="0" w:line="240" w:lineRule="auto"/>
        <w:ind w:left="260"/>
        <w:rPr>
          <w:rFonts w:ascii="Times New Roman" w:hAnsi="Times New Roman" w:cs="Times New Roman"/>
          <w:sz w:val="20"/>
          <w:szCs w:val="20"/>
        </w:rPr>
      </w:pPr>
      <w:r w:rsidRPr="00E62DD4">
        <w:rPr>
          <w:rFonts w:ascii="Times New Roman" w:eastAsia="Times New Roman" w:hAnsi="Times New Roman" w:cs="Times New Roman"/>
          <w:sz w:val="24"/>
          <w:szCs w:val="24"/>
        </w:rPr>
        <w:t>оказываемые (выполняемые)_____________________________________________________</w:t>
      </w:r>
    </w:p>
    <w:p w:rsidR="00E62DD4" w:rsidRPr="00E62DD4" w:rsidRDefault="00E62DD4" w:rsidP="00E62DD4">
      <w:pPr>
        <w:spacing w:after="0" w:line="240" w:lineRule="auto"/>
        <w:ind w:left="3380"/>
        <w:rPr>
          <w:rFonts w:ascii="Times New Roman" w:hAnsi="Times New Roman" w:cs="Times New Roman"/>
          <w:sz w:val="20"/>
          <w:szCs w:val="20"/>
        </w:rPr>
      </w:pPr>
      <w:r w:rsidRPr="00E62DD4">
        <w:rPr>
          <w:rFonts w:ascii="Times New Roman" w:eastAsia="Times New Roman" w:hAnsi="Times New Roman" w:cs="Times New Roman"/>
          <w:sz w:val="24"/>
          <w:szCs w:val="24"/>
        </w:rPr>
        <w:t>(наименование муниципального учреждения образования)</w:t>
      </w: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342"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60"/>
        <w:gridCol w:w="6660"/>
        <w:gridCol w:w="2380"/>
      </w:tblGrid>
      <w:tr w:rsidR="00E62DD4" w:rsidRPr="00E62DD4" w:rsidTr="00430D28">
        <w:trPr>
          <w:trHeight w:val="283"/>
        </w:trPr>
        <w:tc>
          <w:tcPr>
            <w:tcW w:w="560" w:type="dxa"/>
            <w:tcBorders>
              <w:top w:val="single" w:sz="8" w:space="0" w:color="auto"/>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6660" w:type="dxa"/>
            <w:tcBorders>
              <w:top w:val="single" w:sz="8" w:space="0" w:color="auto"/>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Наименование услуги (работы)</w:t>
            </w:r>
          </w:p>
        </w:tc>
        <w:tc>
          <w:tcPr>
            <w:tcW w:w="2380" w:type="dxa"/>
            <w:tcBorders>
              <w:top w:val="single" w:sz="8" w:space="0" w:color="auto"/>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Цена</w:t>
            </w:r>
          </w:p>
        </w:tc>
      </w:tr>
      <w:tr w:rsidR="00E62DD4" w:rsidRPr="00E62DD4" w:rsidTr="00430D28">
        <w:trPr>
          <w:trHeight w:val="271"/>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666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3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666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3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666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3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666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3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666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3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bl>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94" w:lineRule="exact"/>
        <w:rPr>
          <w:rFonts w:ascii="Times New Roman" w:hAnsi="Times New Roman" w:cs="Times New Roman"/>
          <w:sz w:val="20"/>
          <w:szCs w:val="20"/>
        </w:rPr>
      </w:pPr>
    </w:p>
    <w:p w:rsidR="00E62DD4" w:rsidRPr="00E62DD4" w:rsidRDefault="00E62DD4" w:rsidP="00E62DD4">
      <w:pPr>
        <w:spacing w:after="0" w:line="240" w:lineRule="auto"/>
        <w:ind w:left="6520"/>
        <w:rPr>
          <w:rFonts w:ascii="Times New Roman" w:hAnsi="Times New Roman" w:cs="Times New Roman"/>
          <w:sz w:val="20"/>
          <w:szCs w:val="20"/>
        </w:rPr>
      </w:pPr>
      <w:r w:rsidRPr="00E62DD4">
        <w:rPr>
          <w:rFonts w:ascii="Times New Roman" w:eastAsia="Times New Roman" w:hAnsi="Times New Roman" w:cs="Times New Roman"/>
          <w:sz w:val="24"/>
          <w:szCs w:val="24"/>
        </w:rPr>
        <w:t>Приложение №2</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к Порядку определения платы за оказание</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услуг (выполнение работ),</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относящихся к основным видам</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деятельности МОУ «</w:t>
      </w:r>
      <w:r w:rsidR="001765BD" w:rsidRPr="001765BD">
        <w:rPr>
          <w:rFonts w:ascii="Times New Roman" w:eastAsia="Times New Roman" w:hAnsi="Times New Roman" w:cs="Times New Roman"/>
          <w:sz w:val="24"/>
          <w:szCs w:val="24"/>
        </w:rPr>
        <w:t>СОШ п. Сергиевский</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Саратовского района Саратовской области»</w:t>
      </w: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28" w:lineRule="exact"/>
        <w:rPr>
          <w:rFonts w:ascii="Times New Roman" w:hAnsi="Times New Roman" w:cs="Times New Roman"/>
          <w:sz w:val="20"/>
          <w:szCs w:val="20"/>
        </w:rPr>
      </w:pPr>
    </w:p>
    <w:p w:rsidR="00E62DD4" w:rsidRPr="00E62DD4" w:rsidRDefault="00E62DD4" w:rsidP="00E62DD4">
      <w:pPr>
        <w:spacing w:after="0" w:line="240" w:lineRule="auto"/>
        <w:ind w:right="-139"/>
        <w:jc w:val="center"/>
        <w:rPr>
          <w:rFonts w:ascii="Times New Roman" w:hAnsi="Times New Roman" w:cs="Times New Roman"/>
          <w:sz w:val="20"/>
          <w:szCs w:val="20"/>
        </w:rPr>
      </w:pPr>
      <w:r w:rsidRPr="00E62DD4">
        <w:rPr>
          <w:rFonts w:ascii="Times New Roman" w:eastAsia="Times New Roman" w:hAnsi="Times New Roman" w:cs="Times New Roman"/>
          <w:sz w:val="24"/>
          <w:szCs w:val="24"/>
        </w:rPr>
        <w:t>Расчет затрат на оплату труда персонала</w:t>
      </w:r>
    </w:p>
    <w:p w:rsidR="00E62DD4" w:rsidRPr="00E62DD4" w:rsidRDefault="00E62DD4" w:rsidP="00E62DD4">
      <w:pPr>
        <w:spacing w:after="0" w:line="266"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560"/>
        <w:gridCol w:w="2300"/>
        <w:gridCol w:w="1920"/>
        <w:gridCol w:w="1900"/>
        <w:gridCol w:w="1920"/>
      </w:tblGrid>
      <w:tr w:rsidR="00E62DD4" w:rsidRPr="00E62DD4" w:rsidTr="00430D28">
        <w:trPr>
          <w:trHeight w:val="276"/>
        </w:trPr>
        <w:tc>
          <w:tcPr>
            <w:tcW w:w="1560" w:type="dxa"/>
            <w:tcBorders>
              <w:top w:val="single" w:sz="8" w:space="0" w:color="auto"/>
              <w:left w:val="single" w:sz="8" w:space="0" w:color="auto"/>
              <w:right w:val="single" w:sz="8" w:space="0" w:color="auto"/>
            </w:tcBorders>
            <w:vAlign w:val="bottom"/>
          </w:tcPr>
          <w:p w:rsidR="00E62DD4" w:rsidRPr="00E62DD4" w:rsidRDefault="00E62DD4" w:rsidP="00E62DD4">
            <w:pPr>
              <w:spacing w:after="0" w:line="240" w:lineRule="auto"/>
              <w:ind w:right="100"/>
              <w:jc w:val="right"/>
              <w:rPr>
                <w:rFonts w:ascii="Times New Roman" w:hAnsi="Times New Roman" w:cs="Times New Roman"/>
                <w:sz w:val="20"/>
                <w:szCs w:val="20"/>
              </w:rPr>
            </w:pPr>
            <w:r w:rsidRPr="00E62DD4">
              <w:rPr>
                <w:rFonts w:ascii="Times New Roman" w:eastAsia="Times New Roman" w:hAnsi="Times New Roman" w:cs="Times New Roman"/>
                <w:sz w:val="24"/>
                <w:szCs w:val="24"/>
              </w:rPr>
              <w:t>Должность</w:t>
            </w:r>
          </w:p>
        </w:tc>
        <w:tc>
          <w:tcPr>
            <w:tcW w:w="230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Средний</w:t>
            </w:r>
          </w:p>
        </w:tc>
        <w:tc>
          <w:tcPr>
            <w:tcW w:w="192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Месячный фонд</w:t>
            </w:r>
          </w:p>
        </w:tc>
        <w:tc>
          <w:tcPr>
            <w:tcW w:w="190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Норма времени</w:t>
            </w:r>
          </w:p>
        </w:tc>
        <w:tc>
          <w:tcPr>
            <w:tcW w:w="192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8"/>
                <w:sz w:val="24"/>
                <w:szCs w:val="24"/>
              </w:rPr>
              <w:t>Затраты на</w:t>
            </w:r>
          </w:p>
        </w:tc>
      </w:tr>
      <w:tr w:rsidR="00E62DD4" w:rsidRPr="00E62DD4" w:rsidTr="00430D28">
        <w:trPr>
          <w:trHeight w:val="276"/>
        </w:trPr>
        <w:tc>
          <w:tcPr>
            <w:tcW w:w="1560" w:type="dxa"/>
            <w:tcBorders>
              <w:left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должностной оклад</w:t>
            </w: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рабочего</w:t>
            </w:r>
          </w:p>
        </w:tc>
        <w:tc>
          <w:tcPr>
            <w:tcW w:w="19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на оказание</w:t>
            </w: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оплату труда</w:t>
            </w:r>
          </w:p>
        </w:tc>
      </w:tr>
      <w:tr w:rsidR="00E62DD4" w:rsidRPr="00E62DD4" w:rsidTr="00430D28">
        <w:trPr>
          <w:trHeight w:val="276"/>
        </w:trPr>
        <w:tc>
          <w:tcPr>
            <w:tcW w:w="1560" w:type="dxa"/>
            <w:tcBorders>
              <w:left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в месяц, включая</w:t>
            </w: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времени (мин.)</w:t>
            </w:r>
          </w:p>
        </w:tc>
        <w:tc>
          <w:tcPr>
            <w:tcW w:w="19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платной услуги</w:t>
            </w: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персонала (руб.)</w:t>
            </w:r>
          </w:p>
        </w:tc>
      </w:tr>
      <w:tr w:rsidR="00E62DD4" w:rsidRPr="00E62DD4" w:rsidTr="00430D28">
        <w:trPr>
          <w:trHeight w:val="276"/>
        </w:trPr>
        <w:tc>
          <w:tcPr>
            <w:tcW w:w="1560" w:type="dxa"/>
            <w:tcBorders>
              <w:left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начисления на</w:t>
            </w:r>
          </w:p>
        </w:tc>
        <w:tc>
          <w:tcPr>
            <w:tcW w:w="192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8"/>
                <w:sz w:val="24"/>
                <w:szCs w:val="24"/>
              </w:rPr>
              <w:t>(мин.)</w:t>
            </w: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(5)=(2)/(3)*(4)</w:t>
            </w:r>
          </w:p>
        </w:tc>
      </w:tr>
      <w:tr w:rsidR="00E62DD4" w:rsidRPr="00E62DD4" w:rsidTr="00430D28">
        <w:trPr>
          <w:trHeight w:val="276"/>
        </w:trPr>
        <w:tc>
          <w:tcPr>
            <w:tcW w:w="1560" w:type="dxa"/>
            <w:tcBorders>
              <w:left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3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выплаты по оплате</w:t>
            </w:r>
          </w:p>
        </w:tc>
        <w:tc>
          <w:tcPr>
            <w:tcW w:w="192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2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81"/>
        </w:trPr>
        <w:tc>
          <w:tcPr>
            <w:tcW w:w="1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300" w:type="dxa"/>
            <w:tcBorders>
              <w:bottom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труда (руб.)</w:t>
            </w: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68"/>
        </w:trPr>
        <w:tc>
          <w:tcPr>
            <w:tcW w:w="1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1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1</w:t>
            </w:r>
          </w:p>
        </w:tc>
        <w:tc>
          <w:tcPr>
            <w:tcW w:w="23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1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1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2</w:t>
            </w:r>
          </w:p>
        </w:tc>
        <w:tc>
          <w:tcPr>
            <w:tcW w:w="23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1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1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3</w:t>
            </w:r>
          </w:p>
        </w:tc>
        <w:tc>
          <w:tcPr>
            <w:tcW w:w="23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1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1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4</w:t>
            </w:r>
          </w:p>
        </w:tc>
        <w:tc>
          <w:tcPr>
            <w:tcW w:w="23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bl>
    <w:p w:rsidR="00E62DD4" w:rsidRPr="00E62DD4" w:rsidRDefault="00E62DD4" w:rsidP="00E62DD4">
      <w:pPr>
        <w:spacing w:after="0" w:line="240" w:lineRule="auto"/>
        <w:rPr>
          <w:rFonts w:ascii="Times New Roman" w:hAnsi="Times New Roman" w:cs="Times New Roman"/>
        </w:rPr>
        <w:sectPr w:rsidR="00E62DD4" w:rsidRPr="00E62DD4" w:rsidSect="00E62DD4">
          <w:type w:val="continuous"/>
          <w:pgSz w:w="11900" w:h="16838"/>
          <w:pgMar w:top="1398" w:right="726" w:bottom="1440" w:left="1440" w:header="0" w:footer="0" w:gutter="0"/>
          <w:cols w:space="720" w:equalWidth="0">
            <w:col w:w="9740"/>
          </w:cols>
        </w:sectPr>
      </w:pPr>
    </w:p>
    <w:p w:rsidR="00E62DD4" w:rsidRPr="00E62DD4" w:rsidRDefault="00E62DD4" w:rsidP="00E62DD4">
      <w:pPr>
        <w:spacing w:after="0" w:line="240" w:lineRule="auto"/>
        <w:ind w:left="6820"/>
        <w:rPr>
          <w:rFonts w:ascii="Times New Roman" w:hAnsi="Times New Roman" w:cs="Times New Roman"/>
          <w:sz w:val="20"/>
          <w:szCs w:val="20"/>
        </w:rPr>
      </w:pPr>
      <w:r w:rsidRPr="00E62DD4">
        <w:rPr>
          <w:rFonts w:ascii="Times New Roman" w:eastAsia="Times New Roman" w:hAnsi="Times New Roman" w:cs="Times New Roman"/>
          <w:sz w:val="24"/>
          <w:szCs w:val="24"/>
        </w:rPr>
        <w:lastRenderedPageBreak/>
        <w:t>Приложение №3</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к Порядку определения платы за оказание</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услуг (выполнение работ),</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относящихся к основным видам</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деятельности МОУ «</w:t>
      </w:r>
      <w:r w:rsidR="001765BD" w:rsidRPr="001765BD">
        <w:rPr>
          <w:rFonts w:ascii="Times New Roman" w:eastAsia="Times New Roman" w:hAnsi="Times New Roman" w:cs="Times New Roman"/>
          <w:sz w:val="24"/>
          <w:szCs w:val="24"/>
        </w:rPr>
        <w:t>СОШ п. Сергиевский</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Саратовского района Саратовской области»</w:t>
      </w: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40" w:lineRule="exact"/>
        <w:rPr>
          <w:rFonts w:ascii="Times New Roman" w:hAnsi="Times New Roman" w:cs="Times New Roman"/>
          <w:sz w:val="20"/>
          <w:szCs w:val="20"/>
        </w:rPr>
      </w:pPr>
    </w:p>
    <w:p w:rsidR="00E62DD4" w:rsidRPr="00E62DD4" w:rsidRDefault="00E62DD4" w:rsidP="00E62DD4">
      <w:pPr>
        <w:spacing w:after="0" w:line="250" w:lineRule="auto"/>
        <w:ind w:right="-279"/>
        <w:jc w:val="center"/>
        <w:rPr>
          <w:rFonts w:ascii="Times New Roman" w:hAnsi="Times New Roman" w:cs="Times New Roman"/>
          <w:sz w:val="20"/>
          <w:szCs w:val="20"/>
        </w:rPr>
      </w:pPr>
      <w:r w:rsidRPr="00E62DD4">
        <w:rPr>
          <w:rFonts w:ascii="Times New Roman" w:eastAsia="Times New Roman" w:hAnsi="Times New Roman" w:cs="Times New Roman"/>
          <w:sz w:val="23"/>
          <w:szCs w:val="23"/>
        </w:rPr>
        <w:t>Расчет затрат на материальные запасы _________________________________________________ (наименование платной услуги)</w:t>
      </w:r>
    </w:p>
    <w:p w:rsidR="00E62DD4" w:rsidRPr="00E62DD4" w:rsidRDefault="00E62DD4" w:rsidP="00E62DD4">
      <w:pPr>
        <w:spacing w:after="0" w:line="255" w:lineRule="exact"/>
        <w:rPr>
          <w:rFonts w:ascii="Times New Roman" w:hAnsi="Times New Roman" w:cs="Times New Roman"/>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1940"/>
        <w:gridCol w:w="1920"/>
        <w:gridCol w:w="2100"/>
        <w:gridCol w:w="1720"/>
        <w:gridCol w:w="1920"/>
      </w:tblGrid>
      <w:tr w:rsidR="00E62DD4" w:rsidRPr="00E62DD4" w:rsidTr="00430D28">
        <w:trPr>
          <w:trHeight w:val="278"/>
        </w:trPr>
        <w:tc>
          <w:tcPr>
            <w:tcW w:w="1940" w:type="dxa"/>
            <w:tcBorders>
              <w:top w:val="single" w:sz="8" w:space="0" w:color="auto"/>
              <w:left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Наименование</w:t>
            </w:r>
          </w:p>
        </w:tc>
        <w:tc>
          <w:tcPr>
            <w:tcW w:w="192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8"/>
                <w:sz w:val="24"/>
                <w:szCs w:val="24"/>
              </w:rPr>
              <w:t>Единица</w:t>
            </w:r>
          </w:p>
        </w:tc>
        <w:tc>
          <w:tcPr>
            <w:tcW w:w="210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8"/>
                <w:sz w:val="24"/>
                <w:szCs w:val="24"/>
              </w:rPr>
              <w:t>Расход</w:t>
            </w:r>
          </w:p>
        </w:tc>
        <w:tc>
          <w:tcPr>
            <w:tcW w:w="172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7"/>
                <w:sz w:val="24"/>
                <w:szCs w:val="24"/>
              </w:rPr>
              <w:t>Цена за</w:t>
            </w:r>
          </w:p>
        </w:tc>
        <w:tc>
          <w:tcPr>
            <w:tcW w:w="192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Всего затрат</w:t>
            </w:r>
          </w:p>
        </w:tc>
      </w:tr>
      <w:tr w:rsidR="00E62DD4" w:rsidRPr="00E62DD4" w:rsidTr="00430D28">
        <w:trPr>
          <w:trHeight w:val="276"/>
        </w:trPr>
        <w:tc>
          <w:tcPr>
            <w:tcW w:w="1940" w:type="dxa"/>
            <w:tcBorders>
              <w:left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материальных</w:t>
            </w: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измерения</w:t>
            </w:r>
          </w:p>
        </w:tc>
        <w:tc>
          <w:tcPr>
            <w:tcW w:w="21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8"/>
                <w:sz w:val="24"/>
                <w:szCs w:val="24"/>
              </w:rPr>
              <w:t>(в ед. измерения)</w:t>
            </w:r>
          </w:p>
        </w:tc>
        <w:tc>
          <w:tcPr>
            <w:tcW w:w="17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единицу</w:t>
            </w: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материальных</w:t>
            </w:r>
          </w:p>
        </w:tc>
      </w:tr>
      <w:tr w:rsidR="00E62DD4" w:rsidRPr="00E62DD4" w:rsidTr="00430D28">
        <w:trPr>
          <w:trHeight w:val="277"/>
        </w:trPr>
        <w:tc>
          <w:tcPr>
            <w:tcW w:w="1940" w:type="dxa"/>
            <w:tcBorders>
              <w:left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запасов</w:t>
            </w:r>
          </w:p>
        </w:tc>
        <w:tc>
          <w:tcPr>
            <w:tcW w:w="192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1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72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запасов</w:t>
            </w:r>
          </w:p>
        </w:tc>
      </w:tr>
      <w:tr w:rsidR="00E62DD4" w:rsidRPr="00E62DD4" w:rsidTr="00430D28">
        <w:trPr>
          <w:trHeight w:val="280"/>
        </w:trPr>
        <w:tc>
          <w:tcPr>
            <w:tcW w:w="194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1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8"/>
                <w:sz w:val="24"/>
                <w:szCs w:val="24"/>
              </w:rPr>
              <w:t>(5)= (3)*(4)</w:t>
            </w:r>
          </w:p>
        </w:tc>
      </w:tr>
      <w:tr w:rsidR="00E62DD4" w:rsidRPr="00E62DD4" w:rsidTr="00430D28">
        <w:trPr>
          <w:trHeight w:val="272"/>
        </w:trPr>
        <w:tc>
          <w:tcPr>
            <w:tcW w:w="194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1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7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194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1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7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194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1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7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9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bl>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370" w:lineRule="exact"/>
        <w:rPr>
          <w:rFonts w:ascii="Times New Roman" w:hAnsi="Times New Roman" w:cs="Times New Roman"/>
          <w:sz w:val="20"/>
          <w:szCs w:val="20"/>
        </w:rPr>
      </w:pPr>
    </w:p>
    <w:p w:rsidR="00E62DD4" w:rsidRPr="00E62DD4" w:rsidRDefault="00E62DD4" w:rsidP="00E62DD4">
      <w:pPr>
        <w:spacing w:after="0" w:line="240" w:lineRule="auto"/>
        <w:ind w:left="6820"/>
        <w:rPr>
          <w:rFonts w:ascii="Times New Roman" w:hAnsi="Times New Roman" w:cs="Times New Roman"/>
          <w:sz w:val="20"/>
          <w:szCs w:val="20"/>
        </w:rPr>
      </w:pPr>
      <w:r w:rsidRPr="00E62DD4">
        <w:rPr>
          <w:rFonts w:ascii="Times New Roman" w:eastAsia="Times New Roman" w:hAnsi="Times New Roman" w:cs="Times New Roman"/>
          <w:sz w:val="24"/>
          <w:szCs w:val="24"/>
        </w:rPr>
        <w:t>Приложение №4</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к Порядку определения платы за оказание</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услуг (выполнение работ),</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относящихся к основным видам</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деятельности МОУ «</w:t>
      </w:r>
      <w:r w:rsidR="001765BD" w:rsidRPr="001765BD">
        <w:rPr>
          <w:rFonts w:ascii="Times New Roman" w:eastAsia="Times New Roman" w:hAnsi="Times New Roman" w:cs="Times New Roman"/>
          <w:sz w:val="24"/>
          <w:szCs w:val="24"/>
        </w:rPr>
        <w:t>СОШ п. Сергиевский</w:t>
      </w:r>
    </w:p>
    <w:p w:rsidR="00E62DD4" w:rsidRPr="00E62DD4" w:rsidRDefault="00E62DD4" w:rsidP="00E62DD4">
      <w:pPr>
        <w:spacing w:after="0" w:line="240" w:lineRule="auto"/>
        <w:ind w:left="5340"/>
        <w:rPr>
          <w:rFonts w:ascii="Times New Roman" w:hAnsi="Times New Roman" w:cs="Times New Roman"/>
          <w:sz w:val="20"/>
          <w:szCs w:val="20"/>
        </w:rPr>
      </w:pPr>
      <w:r w:rsidRPr="00E62DD4">
        <w:rPr>
          <w:rFonts w:ascii="Times New Roman" w:eastAsia="Times New Roman" w:hAnsi="Times New Roman" w:cs="Times New Roman"/>
          <w:sz w:val="24"/>
          <w:szCs w:val="24"/>
        </w:rPr>
        <w:t>Саратовского района Саратовской области»</w:t>
      </w: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40" w:lineRule="exact"/>
        <w:rPr>
          <w:rFonts w:ascii="Times New Roman" w:hAnsi="Times New Roman" w:cs="Times New Roman"/>
          <w:sz w:val="20"/>
          <w:szCs w:val="20"/>
        </w:rPr>
      </w:pPr>
    </w:p>
    <w:p w:rsidR="00E62DD4" w:rsidRPr="00E62DD4" w:rsidRDefault="00E62DD4" w:rsidP="00E62DD4">
      <w:pPr>
        <w:spacing w:after="0" w:line="250" w:lineRule="auto"/>
        <w:ind w:right="-279"/>
        <w:jc w:val="center"/>
        <w:rPr>
          <w:rFonts w:ascii="Times New Roman" w:hAnsi="Times New Roman" w:cs="Times New Roman"/>
          <w:sz w:val="20"/>
          <w:szCs w:val="20"/>
        </w:rPr>
      </w:pPr>
      <w:r w:rsidRPr="00E62DD4">
        <w:rPr>
          <w:rFonts w:ascii="Times New Roman" w:eastAsia="Times New Roman" w:hAnsi="Times New Roman" w:cs="Times New Roman"/>
          <w:sz w:val="23"/>
          <w:szCs w:val="23"/>
        </w:rPr>
        <w:t>Расчет суммы начисленной амортизации оборудования _________________________________________________ (наименование платной услуги)</w:t>
      </w:r>
    </w:p>
    <w:p w:rsidR="00E62DD4" w:rsidRPr="00E62DD4" w:rsidRDefault="001765BD" w:rsidP="00E62DD4">
      <w:pPr>
        <w:spacing w:after="0" w:line="20" w:lineRule="exac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0288" behindDoc="1" locked="0" layoutInCell="0" allowOverlap="1">
                <wp:simplePos x="0" y="0"/>
                <wp:positionH relativeFrom="column">
                  <wp:posOffset>6471920</wp:posOffset>
                </wp:positionH>
                <wp:positionV relativeFrom="paragraph">
                  <wp:posOffset>171450</wp:posOffset>
                </wp:positionV>
                <wp:extent cx="12065" cy="12065"/>
                <wp:effectExtent l="4445" t="1270" r="254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A5A5" id="Shape 1" o:spid="_x0000_s1026" style="position:absolute;margin-left:509.6pt;margin-top:13.5pt;width:.95pt;height:.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" o:allowincell="f" fillcolor="black" stroked="f"/>
            </w:pict>
          </mc:Fallback>
        </mc:AlternateContent>
      </w:r>
    </w:p>
    <w:p w:rsidR="00E62DD4" w:rsidRPr="00E62DD4" w:rsidRDefault="00E62DD4" w:rsidP="00E62DD4">
      <w:pPr>
        <w:spacing w:after="0" w:line="235" w:lineRule="exact"/>
        <w:rPr>
          <w:rFonts w:ascii="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420"/>
        <w:gridCol w:w="1120"/>
        <w:gridCol w:w="1700"/>
        <w:gridCol w:w="1840"/>
        <w:gridCol w:w="2280"/>
      </w:tblGrid>
      <w:tr w:rsidR="00E62DD4" w:rsidRPr="00E62DD4" w:rsidTr="00430D28">
        <w:trPr>
          <w:trHeight w:val="276"/>
        </w:trPr>
        <w:tc>
          <w:tcPr>
            <w:tcW w:w="1860" w:type="dxa"/>
            <w:tcBorders>
              <w:top w:val="single" w:sz="8" w:space="0" w:color="auto"/>
              <w:left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Наименование</w:t>
            </w:r>
          </w:p>
        </w:tc>
        <w:tc>
          <w:tcPr>
            <w:tcW w:w="142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Балансовая</w:t>
            </w:r>
          </w:p>
        </w:tc>
        <w:tc>
          <w:tcPr>
            <w:tcW w:w="112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Годовая</w:t>
            </w:r>
          </w:p>
        </w:tc>
        <w:tc>
          <w:tcPr>
            <w:tcW w:w="170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Годовая</w:t>
            </w:r>
          </w:p>
        </w:tc>
        <w:tc>
          <w:tcPr>
            <w:tcW w:w="184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Время работы</w:t>
            </w:r>
          </w:p>
        </w:tc>
        <w:tc>
          <w:tcPr>
            <w:tcW w:w="2280" w:type="dxa"/>
            <w:tcBorders>
              <w:top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Сумма</w:t>
            </w:r>
          </w:p>
        </w:tc>
      </w:tr>
      <w:tr w:rsidR="00E62DD4" w:rsidRPr="00E62DD4" w:rsidTr="00430D28">
        <w:trPr>
          <w:trHeight w:val="276"/>
        </w:trPr>
        <w:tc>
          <w:tcPr>
            <w:tcW w:w="1860" w:type="dxa"/>
            <w:tcBorders>
              <w:left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оборудования</w:t>
            </w:r>
          </w:p>
        </w:tc>
        <w:tc>
          <w:tcPr>
            <w:tcW w:w="14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стоимость</w:t>
            </w:r>
          </w:p>
        </w:tc>
        <w:tc>
          <w:tcPr>
            <w:tcW w:w="11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норма</w:t>
            </w:r>
          </w:p>
        </w:tc>
        <w:tc>
          <w:tcPr>
            <w:tcW w:w="17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норма работы</w:t>
            </w:r>
          </w:p>
        </w:tc>
        <w:tc>
          <w:tcPr>
            <w:tcW w:w="184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оборудования в</w:t>
            </w:r>
          </w:p>
        </w:tc>
        <w:tc>
          <w:tcPr>
            <w:tcW w:w="228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начисленной</w:t>
            </w:r>
          </w:p>
        </w:tc>
      </w:tr>
      <w:tr w:rsidR="00E62DD4" w:rsidRPr="00E62DD4" w:rsidTr="00430D28">
        <w:trPr>
          <w:trHeight w:val="276"/>
        </w:trPr>
        <w:tc>
          <w:tcPr>
            <w:tcW w:w="1860" w:type="dxa"/>
            <w:tcBorders>
              <w:left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42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1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износа</w:t>
            </w:r>
          </w:p>
        </w:tc>
        <w:tc>
          <w:tcPr>
            <w:tcW w:w="17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оборудования</w:t>
            </w:r>
          </w:p>
        </w:tc>
        <w:tc>
          <w:tcPr>
            <w:tcW w:w="184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процессе</w:t>
            </w:r>
          </w:p>
        </w:tc>
        <w:tc>
          <w:tcPr>
            <w:tcW w:w="228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sz w:val="24"/>
                <w:szCs w:val="24"/>
              </w:rPr>
              <w:t>амортизации</w:t>
            </w:r>
          </w:p>
        </w:tc>
      </w:tr>
      <w:tr w:rsidR="00E62DD4" w:rsidRPr="00E62DD4" w:rsidTr="00430D28">
        <w:trPr>
          <w:trHeight w:val="276"/>
        </w:trPr>
        <w:tc>
          <w:tcPr>
            <w:tcW w:w="1860" w:type="dxa"/>
            <w:tcBorders>
              <w:left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42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12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w:t>
            </w:r>
          </w:p>
        </w:tc>
        <w:tc>
          <w:tcPr>
            <w:tcW w:w="170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7"/>
                <w:sz w:val="24"/>
                <w:szCs w:val="24"/>
              </w:rPr>
              <w:t>(час)</w:t>
            </w:r>
          </w:p>
        </w:tc>
        <w:tc>
          <w:tcPr>
            <w:tcW w:w="184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8"/>
                <w:sz w:val="24"/>
                <w:szCs w:val="24"/>
              </w:rPr>
              <w:t>оказания</w:t>
            </w:r>
          </w:p>
        </w:tc>
        <w:tc>
          <w:tcPr>
            <w:tcW w:w="2280" w:type="dxa"/>
            <w:tcBorders>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(6)=((2)*(3)/(4))*(5)</w:t>
            </w:r>
          </w:p>
        </w:tc>
      </w:tr>
      <w:tr w:rsidR="00E62DD4" w:rsidRPr="00E62DD4" w:rsidTr="00430D28">
        <w:trPr>
          <w:trHeight w:val="282"/>
        </w:trPr>
        <w:tc>
          <w:tcPr>
            <w:tcW w:w="18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E62DD4" w:rsidRPr="00E62DD4" w:rsidRDefault="00E62DD4" w:rsidP="00E62DD4">
            <w:pPr>
              <w:spacing w:after="0" w:line="240" w:lineRule="auto"/>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платной услуги</w:t>
            </w:r>
          </w:p>
        </w:tc>
        <w:tc>
          <w:tcPr>
            <w:tcW w:w="22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71"/>
        </w:trPr>
        <w:tc>
          <w:tcPr>
            <w:tcW w:w="18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4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1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7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84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2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18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4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1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7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84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2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8"/>
        </w:trPr>
        <w:tc>
          <w:tcPr>
            <w:tcW w:w="18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4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1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7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84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2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18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4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12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7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184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c>
          <w:tcPr>
            <w:tcW w:w="228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bl>
    <w:p w:rsidR="00E62DD4" w:rsidRPr="00E62DD4" w:rsidRDefault="001765BD" w:rsidP="00E62DD4">
      <w:pPr>
        <w:spacing w:after="0" w:line="20" w:lineRule="exac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1312" behindDoc="1" locked="0" layoutInCell="0" allowOverlap="1">
                <wp:simplePos x="0" y="0"/>
                <wp:positionH relativeFrom="column">
                  <wp:posOffset>6471920</wp:posOffset>
                </wp:positionH>
                <wp:positionV relativeFrom="paragraph">
                  <wp:posOffset>-8890</wp:posOffset>
                </wp:positionV>
                <wp:extent cx="12065" cy="12065"/>
                <wp:effectExtent l="4445" t="0" r="2540" b="0"/>
                <wp:wrapNone/>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64E3B" id="Shape 2" o:spid="_x0000_s1026" style="position:absolute;margin-left:509.6pt;margin-top:-.7pt;width:.95pt;height:.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fxbQIAAPQ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" o:allowincell="f" fillcolor="black" stroked="f"/>
            </w:pict>
          </mc:Fallback>
        </mc:AlternateContent>
      </w:r>
    </w:p>
    <w:p w:rsidR="00E62DD4" w:rsidRPr="00E62DD4" w:rsidRDefault="00E62DD4" w:rsidP="00E62DD4">
      <w:pPr>
        <w:spacing w:after="0" w:line="240" w:lineRule="auto"/>
        <w:rPr>
          <w:rFonts w:ascii="Times New Roman" w:hAnsi="Times New Roman" w:cs="Times New Roman"/>
        </w:rPr>
        <w:sectPr w:rsidR="00E62DD4" w:rsidRPr="00E62DD4">
          <w:pgSz w:w="11900" w:h="16838"/>
          <w:pgMar w:top="1398" w:right="566" w:bottom="1440" w:left="1140" w:header="0" w:footer="0" w:gutter="0"/>
          <w:cols w:space="720" w:equalWidth="0">
            <w:col w:w="10200"/>
          </w:cols>
        </w:sectPr>
      </w:pPr>
    </w:p>
    <w:p w:rsidR="00E62DD4" w:rsidRPr="00E62DD4" w:rsidRDefault="00E62DD4" w:rsidP="00E62DD4">
      <w:pPr>
        <w:spacing w:after="0" w:line="240" w:lineRule="auto"/>
        <w:ind w:left="6520"/>
        <w:rPr>
          <w:rFonts w:ascii="Times New Roman" w:hAnsi="Times New Roman" w:cs="Times New Roman"/>
          <w:sz w:val="20"/>
          <w:szCs w:val="20"/>
        </w:rPr>
      </w:pPr>
      <w:r w:rsidRPr="00E62DD4">
        <w:rPr>
          <w:rFonts w:ascii="Times New Roman" w:eastAsia="Times New Roman" w:hAnsi="Times New Roman" w:cs="Times New Roman"/>
          <w:sz w:val="24"/>
          <w:szCs w:val="24"/>
        </w:rPr>
        <w:lastRenderedPageBreak/>
        <w:t>Приложение №5</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к Порядку определения платы за оказание</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услуг (выполнение работ),</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относящихся к основным видам</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деятельности МОУ «</w:t>
      </w:r>
      <w:r w:rsidR="001765BD" w:rsidRPr="001765BD">
        <w:rPr>
          <w:rFonts w:ascii="Times New Roman" w:eastAsia="Times New Roman" w:hAnsi="Times New Roman" w:cs="Times New Roman"/>
          <w:sz w:val="24"/>
          <w:szCs w:val="24"/>
        </w:rPr>
        <w:t xml:space="preserve">СОШ п. Сергиевский </w:t>
      </w:r>
      <w:r w:rsidRPr="00E62DD4">
        <w:rPr>
          <w:rFonts w:ascii="Times New Roman" w:eastAsia="Times New Roman" w:hAnsi="Times New Roman" w:cs="Times New Roman"/>
          <w:sz w:val="24"/>
          <w:szCs w:val="24"/>
        </w:rPr>
        <w:t>Саратовского района Саратовской области»</w:t>
      </w: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28"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60"/>
        <w:gridCol w:w="6240"/>
        <w:gridCol w:w="2800"/>
      </w:tblGrid>
      <w:tr w:rsidR="00E62DD4" w:rsidRPr="00E62DD4" w:rsidTr="00430D28">
        <w:trPr>
          <w:trHeight w:val="276"/>
        </w:trPr>
        <w:tc>
          <w:tcPr>
            <w:tcW w:w="560" w:type="dxa"/>
            <w:vAlign w:val="bottom"/>
          </w:tcPr>
          <w:p w:rsidR="00E62DD4" w:rsidRPr="00E62DD4" w:rsidRDefault="00E62DD4" w:rsidP="00E62DD4">
            <w:pPr>
              <w:spacing w:after="0" w:line="240" w:lineRule="auto"/>
              <w:rPr>
                <w:rFonts w:ascii="Times New Roman" w:hAnsi="Times New Roman" w:cs="Times New Roman"/>
                <w:sz w:val="23"/>
                <w:szCs w:val="23"/>
              </w:rPr>
            </w:pPr>
          </w:p>
        </w:tc>
        <w:tc>
          <w:tcPr>
            <w:tcW w:w="6240" w:type="dxa"/>
            <w:vAlign w:val="bottom"/>
          </w:tcPr>
          <w:p w:rsidR="00E62DD4" w:rsidRPr="00E62DD4" w:rsidRDefault="00E62DD4" w:rsidP="00E62DD4">
            <w:pPr>
              <w:spacing w:after="0" w:line="240" w:lineRule="auto"/>
              <w:ind w:left="2120"/>
              <w:jc w:val="center"/>
              <w:rPr>
                <w:rFonts w:ascii="Times New Roman" w:hAnsi="Times New Roman" w:cs="Times New Roman"/>
                <w:sz w:val="20"/>
                <w:szCs w:val="20"/>
              </w:rPr>
            </w:pPr>
            <w:r w:rsidRPr="00E62DD4">
              <w:rPr>
                <w:rFonts w:ascii="Times New Roman" w:eastAsia="Times New Roman" w:hAnsi="Times New Roman" w:cs="Times New Roman"/>
                <w:sz w:val="24"/>
                <w:szCs w:val="24"/>
              </w:rPr>
              <w:t>Расчет накладных затрат</w:t>
            </w:r>
          </w:p>
        </w:tc>
        <w:tc>
          <w:tcPr>
            <w:tcW w:w="2800" w:type="dxa"/>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76"/>
        </w:trPr>
        <w:tc>
          <w:tcPr>
            <w:tcW w:w="560" w:type="dxa"/>
            <w:vAlign w:val="bottom"/>
          </w:tcPr>
          <w:p w:rsidR="00E62DD4" w:rsidRPr="00E62DD4" w:rsidRDefault="00E62DD4" w:rsidP="00E62DD4">
            <w:pPr>
              <w:spacing w:after="0" w:line="240" w:lineRule="auto"/>
              <w:rPr>
                <w:rFonts w:ascii="Times New Roman" w:hAnsi="Times New Roman" w:cs="Times New Roman"/>
                <w:sz w:val="24"/>
                <w:szCs w:val="24"/>
              </w:rPr>
            </w:pPr>
          </w:p>
        </w:tc>
        <w:tc>
          <w:tcPr>
            <w:tcW w:w="9040" w:type="dxa"/>
            <w:gridSpan w:val="2"/>
            <w:vAlign w:val="bottom"/>
          </w:tcPr>
          <w:p w:rsidR="00E62DD4" w:rsidRPr="00E62DD4" w:rsidRDefault="00E62DD4" w:rsidP="00E62DD4">
            <w:pPr>
              <w:spacing w:after="0" w:line="240" w:lineRule="auto"/>
              <w:ind w:right="440"/>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_________________________________________________</w:t>
            </w:r>
          </w:p>
        </w:tc>
      </w:tr>
      <w:tr w:rsidR="00E62DD4" w:rsidRPr="00E62DD4" w:rsidTr="00430D28">
        <w:trPr>
          <w:trHeight w:val="276"/>
        </w:trPr>
        <w:tc>
          <w:tcPr>
            <w:tcW w:w="560" w:type="dxa"/>
            <w:vAlign w:val="bottom"/>
          </w:tcPr>
          <w:p w:rsidR="00E62DD4" w:rsidRPr="00E62DD4" w:rsidRDefault="00E62DD4" w:rsidP="00E62DD4">
            <w:pPr>
              <w:spacing w:after="0" w:line="240" w:lineRule="auto"/>
              <w:rPr>
                <w:rFonts w:ascii="Times New Roman" w:hAnsi="Times New Roman" w:cs="Times New Roman"/>
                <w:sz w:val="24"/>
                <w:szCs w:val="24"/>
              </w:rPr>
            </w:pPr>
          </w:p>
        </w:tc>
        <w:tc>
          <w:tcPr>
            <w:tcW w:w="6240" w:type="dxa"/>
            <w:vAlign w:val="bottom"/>
          </w:tcPr>
          <w:p w:rsidR="00E62DD4" w:rsidRPr="00E62DD4" w:rsidRDefault="00E62DD4" w:rsidP="00E62DD4">
            <w:pPr>
              <w:spacing w:after="0" w:line="240" w:lineRule="auto"/>
              <w:ind w:left="2100"/>
              <w:jc w:val="center"/>
              <w:rPr>
                <w:rFonts w:ascii="Times New Roman" w:hAnsi="Times New Roman" w:cs="Times New Roman"/>
                <w:sz w:val="20"/>
                <w:szCs w:val="20"/>
              </w:rPr>
            </w:pPr>
            <w:r w:rsidRPr="00E62DD4">
              <w:rPr>
                <w:rFonts w:ascii="Times New Roman" w:eastAsia="Times New Roman" w:hAnsi="Times New Roman" w:cs="Times New Roman"/>
                <w:w w:val="99"/>
                <w:sz w:val="24"/>
                <w:szCs w:val="24"/>
              </w:rPr>
              <w:t>(наименование платной услуги)</w:t>
            </w:r>
          </w:p>
        </w:tc>
        <w:tc>
          <w:tcPr>
            <w:tcW w:w="2800" w:type="dxa"/>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86"/>
        </w:trPr>
        <w:tc>
          <w:tcPr>
            <w:tcW w:w="560" w:type="dxa"/>
            <w:tcBorders>
              <w:bottom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6240" w:type="dxa"/>
            <w:tcBorders>
              <w:bottom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2800" w:type="dxa"/>
            <w:tcBorders>
              <w:bottom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58"/>
        </w:trPr>
        <w:tc>
          <w:tcPr>
            <w:tcW w:w="560" w:type="dxa"/>
            <w:tcBorders>
              <w:left w:val="single" w:sz="8" w:space="0" w:color="auto"/>
              <w:right w:val="single" w:sz="8" w:space="0" w:color="auto"/>
            </w:tcBorders>
            <w:vAlign w:val="bottom"/>
          </w:tcPr>
          <w:p w:rsidR="00E62DD4" w:rsidRPr="00E62DD4" w:rsidRDefault="00E62DD4" w:rsidP="00E62DD4">
            <w:pPr>
              <w:spacing w:after="0" w:line="258" w:lineRule="exact"/>
              <w:ind w:right="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1</w:t>
            </w:r>
          </w:p>
        </w:tc>
        <w:tc>
          <w:tcPr>
            <w:tcW w:w="6240" w:type="dxa"/>
            <w:tcBorders>
              <w:right w:val="single" w:sz="8" w:space="0" w:color="auto"/>
            </w:tcBorders>
            <w:vAlign w:val="bottom"/>
          </w:tcPr>
          <w:p w:rsidR="00E62DD4" w:rsidRPr="00E62DD4" w:rsidRDefault="00E62DD4" w:rsidP="00E62DD4">
            <w:pPr>
              <w:spacing w:after="0" w:line="258"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Прогноз   затрат   на   административно-управленческий</w:t>
            </w:r>
          </w:p>
        </w:tc>
        <w:tc>
          <w:tcPr>
            <w:tcW w:w="28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rPr>
            </w:pPr>
          </w:p>
        </w:tc>
      </w:tr>
      <w:tr w:rsidR="00E62DD4" w:rsidRPr="00E62DD4" w:rsidTr="00430D28">
        <w:trPr>
          <w:trHeight w:val="281"/>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6240" w:type="dxa"/>
            <w:tcBorders>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персонал</w:t>
            </w:r>
          </w:p>
        </w:tc>
        <w:tc>
          <w:tcPr>
            <w:tcW w:w="28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66"/>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2</w:t>
            </w:r>
          </w:p>
        </w:tc>
        <w:tc>
          <w:tcPr>
            <w:tcW w:w="624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Прогноз затрат общехозяйственного назначения</w:t>
            </w:r>
          </w:p>
        </w:tc>
        <w:tc>
          <w:tcPr>
            <w:tcW w:w="28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1"/>
        </w:trPr>
        <w:tc>
          <w:tcPr>
            <w:tcW w:w="560" w:type="dxa"/>
            <w:tcBorders>
              <w:left w:val="single" w:sz="8" w:space="0" w:color="auto"/>
              <w:right w:val="single" w:sz="8" w:space="0" w:color="auto"/>
            </w:tcBorders>
            <w:vAlign w:val="bottom"/>
          </w:tcPr>
          <w:p w:rsidR="00E62DD4" w:rsidRPr="00E62DD4" w:rsidRDefault="00E62DD4" w:rsidP="00E62DD4">
            <w:pPr>
              <w:spacing w:after="0" w:line="262" w:lineRule="exact"/>
              <w:ind w:right="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3</w:t>
            </w:r>
          </w:p>
        </w:tc>
        <w:tc>
          <w:tcPr>
            <w:tcW w:w="6240" w:type="dxa"/>
            <w:tcBorders>
              <w:right w:val="single" w:sz="8" w:space="0" w:color="auto"/>
            </w:tcBorders>
            <w:vAlign w:val="bottom"/>
          </w:tcPr>
          <w:p w:rsidR="00E62DD4" w:rsidRPr="00E62DD4" w:rsidRDefault="00E62DD4" w:rsidP="00E62DD4">
            <w:pPr>
              <w:spacing w:after="0" w:line="262"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Прогноз  суммы  начисленной  амортизации  имущества</w:t>
            </w:r>
          </w:p>
        </w:tc>
        <w:tc>
          <w:tcPr>
            <w:tcW w:w="28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rPr>
            </w:pPr>
          </w:p>
        </w:tc>
      </w:tr>
      <w:tr w:rsidR="00E62DD4" w:rsidRPr="00E62DD4" w:rsidTr="00430D28">
        <w:trPr>
          <w:trHeight w:val="281"/>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6240" w:type="dxa"/>
            <w:tcBorders>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общехозяйственного назначения</w:t>
            </w:r>
          </w:p>
        </w:tc>
        <w:tc>
          <w:tcPr>
            <w:tcW w:w="28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61"/>
        </w:trPr>
        <w:tc>
          <w:tcPr>
            <w:tcW w:w="560" w:type="dxa"/>
            <w:tcBorders>
              <w:left w:val="single" w:sz="8" w:space="0" w:color="auto"/>
              <w:right w:val="single" w:sz="8" w:space="0" w:color="auto"/>
            </w:tcBorders>
            <w:vAlign w:val="bottom"/>
          </w:tcPr>
          <w:p w:rsidR="00E62DD4" w:rsidRPr="00E62DD4" w:rsidRDefault="00E62DD4" w:rsidP="00E62DD4">
            <w:pPr>
              <w:spacing w:after="0" w:line="260" w:lineRule="exact"/>
              <w:ind w:right="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4</w:t>
            </w:r>
          </w:p>
        </w:tc>
        <w:tc>
          <w:tcPr>
            <w:tcW w:w="6240" w:type="dxa"/>
            <w:tcBorders>
              <w:right w:val="single" w:sz="8" w:space="0" w:color="auto"/>
            </w:tcBorders>
            <w:vAlign w:val="bottom"/>
          </w:tcPr>
          <w:p w:rsidR="00E62DD4" w:rsidRPr="00E62DD4" w:rsidRDefault="00E62DD4" w:rsidP="00E62DD4">
            <w:pPr>
              <w:spacing w:after="0" w:line="260"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Прогноз  суммарного  фонда  оплаты  труда  основного</w:t>
            </w:r>
          </w:p>
        </w:tc>
        <w:tc>
          <w:tcPr>
            <w:tcW w:w="28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rPr>
            </w:pPr>
          </w:p>
        </w:tc>
      </w:tr>
      <w:tr w:rsidR="00E62DD4" w:rsidRPr="00E62DD4" w:rsidTr="00430D28">
        <w:trPr>
          <w:trHeight w:val="281"/>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6240" w:type="dxa"/>
            <w:tcBorders>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персонала</w:t>
            </w:r>
          </w:p>
        </w:tc>
        <w:tc>
          <w:tcPr>
            <w:tcW w:w="28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66"/>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5</w:t>
            </w:r>
          </w:p>
        </w:tc>
        <w:tc>
          <w:tcPr>
            <w:tcW w:w="624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Коэффициент накладных затрат</w:t>
            </w:r>
          </w:p>
        </w:tc>
        <w:tc>
          <w:tcPr>
            <w:tcW w:w="280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(5)={(1)+(2)+(3)}/(4)</w:t>
            </w:r>
          </w:p>
        </w:tc>
      </w:tr>
      <w:tr w:rsidR="00E62DD4" w:rsidRPr="00E62DD4" w:rsidTr="00430D28">
        <w:trPr>
          <w:trHeight w:val="261"/>
        </w:trPr>
        <w:tc>
          <w:tcPr>
            <w:tcW w:w="560" w:type="dxa"/>
            <w:tcBorders>
              <w:left w:val="single" w:sz="8" w:space="0" w:color="auto"/>
              <w:right w:val="single" w:sz="8" w:space="0" w:color="auto"/>
            </w:tcBorders>
            <w:vAlign w:val="bottom"/>
          </w:tcPr>
          <w:p w:rsidR="00E62DD4" w:rsidRPr="00E62DD4" w:rsidRDefault="00E62DD4" w:rsidP="00E62DD4">
            <w:pPr>
              <w:spacing w:after="0" w:line="260" w:lineRule="exact"/>
              <w:ind w:right="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6</w:t>
            </w:r>
          </w:p>
        </w:tc>
        <w:tc>
          <w:tcPr>
            <w:tcW w:w="6240" w:type="dxa"/>
            <w:tcBorders>
              <w:right w:val="single" w:sz="8" w:space="0" w:color="auto"/>
            </w:tcBorders>
            <w:vAlign w:val="bottom"/>
          </w:tcPr>
          <w:p w:rsidR="00E62DD4" w:rsidRPr="00E62DD4" w:rsidRDefault="00E62DD4" w:rsidP="00E62DD4">
            <w:pPr>
              <w:spacing w:after="0" w:line="260"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Затраты   на   основной   персонал,   участвующий   в</w:t>
            </w:r>
          </w:p>
        </w:tc>
        <w:tc>
          <w:tcPr>
            <w:tcW w:w="28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rPr>
            </w:pPr>
          </w:p>
        </w:tc>
      </w:tr>
      <w:tr w:rsidR="00E62DD4" w:rsidRPr="00E62DD4" w:rsidTr="00430D28">
        <w:trPr>
          <w:trHeight w:val="281"/>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6240" w:type="dxa"/>
            <w:tcBorders>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предоставлении платной услуги</w:t>
            </w:r>
          </w:p>
        </w:tc>
        <w:tc>
          <w:tcPr>
            <w:tcW w:w="28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67"/>
        </w:trPr>
        <w:tc>
          <w:tcPr>
            <w:tcW w:w="56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200"/>
              <w:jc w:val="right"/>
              <w:rPr>
                <w:rFonts w:ascii="Times New Roman" w:hAnsi="Times New Roman" w:cs="Times New Roman"/>
                <w:sz w:val="20"/>
                <w:szCs w:val="20"/>
              </w:rPr>
            </w:pPr>
            <w:r w:rsidRPr="00E62DD4">
              <w:rPr>
                <w:rFonts w:ascii="Times New Roman" w:eastAsia="Times New Roman" w:hAnsi="Times New Roman" w:cs="Times New Roman"/>
                <w:sz w:val="24"/>
                <w:szCs w:val="24"/>
              </w:rPr>
              <w:t>7</w:t>
            </w:r>
          </w:p>
        </w:tc>
        <w:tc>
          <w:tcPr>
            <w:tcW w:w="624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Итого накладные затраты</w:t>
            </w:r>
          </w:p>
        </w:tc>
        <w:tc>
          <w:tcPr>
            <w:tcW w:w="280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(7)=(5)*(6)</w:t>
            </w:r>
          </w:p>
        </w:tc>
      </w:tr>
    </w:tbl>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94" w:lineRule="exact"/>
        <w:rPr>
          <w:rFonts w:ascii="Times New Roman" w:hAnsi="Times New Roman" w:cs="Times New Roman"/>
          <w:sz w:val="20"/>
          <w:szCs w:val="20"/>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Default="00E62DD4" w:rsidP="00E62DD4">
      <w:pPr>
        <w:spacing w:after="0" w:line="240" w:lineRule="auto"/>
        <w:ind w:left="6520"/>
        <w:rPr>
          <w:rFonts w:ascii="Times New Roman" w:eastAsia="Times New Roman" w:hAnsi="Times New Roman" w:cs="Times New Roman"/>
          <w:sz w:val="24"/>
          <w:szCs w:val="24"/>
        </w:rPr>
      </w:pPr>
    </w:p>
    <w:p w:rsidR="00E62DD4" w:rsidRPr="00E62DD4" w:rsidRDefault="00E62DD4" w:rsidP="00E62DD4">
      <w:pPr>
        <w:spacing w:after="0" w:line="240" w:lineRule="auto"/>
        <w:ind w:left="6520"/>
        <w:rPr>
          <w:rFonts w:ascii="Times New Roman" w:hAnsi="Times New Roman" w:cs="Times New Roman"/>
          <w:sz w:val="20"/>
          <w:szCs w:val="20"/>
        </w:rPr>
      </w:pPr>
      <w:r w:rsidRPr="00E62DD4">
        <w:rPr>
          <w:rFonts w:ascii="Times New Roman" w:eastAsia="Times New Roman" w:hAnsi="Times New Roman" w:cs="Times New Roman"/>
          <w:sz w:val="24"/>
          <w:szCs w:val="24"/>
        </w:rPr>
        <w:lastRenderedPageBreak/>
        <w:t>Приложение №6</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к Порядку определения платы за оказание</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услуг (выполнение работ),</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относящихся к основным видам</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деятельности МОУ «</w:t>
      </w:r>
      <w:r w:rsidR="001765BD" w:rsidRPr="001765BD">
        <w:rPr>
          <w:rFonts w:ascii="Times New Roman" w:eastAsia="Times New Roman" w:hAnsi="Times New Roman" w:cs="Times New Roman"/>
          <w:sz w:val="24"/>
          <w:szCs w:val="24"/>
        </w:rPr>
        <w:t>СОШ п. Сергиевский</w:t>
      </w:r>
    </w:p>
    <w:p w:rsidR="00E62DD4" w:rsidRPr="00E62DD4" w:rsidRDefault="00E62DD4" w:rsidP="00E62DD4">
      <w:pPr>
        <w:spacing w:after="0" w:line="240" w:lineRule="auto"/>
        <w:ind w:left="5040"/>
        <w:rPr>
          <w:rFonts w:ascii="Times New Roman" w:hAnsi="Times New Roman" w:cs="Times New Roman"/>
          <w:sz w:val="20"/>
          <w:szCs w:val="20"/>
        </w:rPr>
      </w:pPr>
      <w:r w:rsidRPr="00E62DD4">
        <w:rPr>
          <w:rFonts w:ascii="Times New Roman" w:eastAsia="Times New Roman" w:hAnsi="Times New Roman" w:cs="Times New Roman"/>
          <w:sz w:val="24"/>
          <w:szCs w:val="24"/>
        </w:rPr>
        <w:t>Саратовского района Саратовской области»</w:t>
      </w: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00" w:lineRule="exact"/>
        <w:rPr>
          <w:rFonts w:ascii="Times New Roman" w:hAnsi="Times New Roman" w:cs="Times New Roman"/>
          <w:sz w:val="20"/>
          <w:szCs w:val="20"/>
        </w:rPr>
      </w:pPr>
    </w:p>
    <w:p w:rsidR="00E62DD4" w:rsidRPr="00E62DD4" w:rsidRDefault="00E62DD4" w:rsidP="00E62DD4">
      <w:pPr>
        <w:spacing w:after="0" w:line="226" w:lineRule="exact"/>
        <w:rPr>
          <w:rFonts w:ascii="Times New Roman" w:hAnsi="Times New Roman" w:cs="Times New Roman"/>
          <w:sz w:val="20"/>
          <w:szCs w:val="20"/>
        </w:rPr>
      </w:pPr>
    </w:p>
    <w:p w:rsidR="00E62DD4" w:rsidRPr="00E62DD4" w:rsidRDefault="00E62DD4" w:rsidP="00E62DD4">
      <w:pPr>
        <w:spacing w:after="0" w:line="240" w:lineRule="auto"/>
        <w:ind w:left="2860"/>
        <w:rPr>
          <w:rFonts w:ascii="Times New Roman" w:hAnsi="Times New Roman" w:cs="Times New Roman"/>
          <w:sz w:val="20"/>
          <w:szCs w:val="20"/>
        </w:rPr>
      </w:pPr>
      <w:r w:rsidRPr="00E62DD4">
        <w:rPr>
          <w:rFonts w:ascii="Times New Roman" w:eastAsia="Times New Roman" w:hAnsi="Times New Roman" w:cs="Times New Roman"/>
          <w:sz w:val="24"/>
          <w:szCs w:val="24"/>
        </w:rPr>
        <w:t>Расчет цены на оказание платной услуги</w:t>
      </w:r>
    </w:p>
    <w:p w:rsidR="00E62DD4" w:rsidRPr="00E62DD4" w:rsidRDefault="00E62DD4" w:rsidP="00E62DD4">
      <w:pPr>
        <w:spacing w:after="0" w:line="240" w:lineRule="auto"/>
        <w:ind w:left="2380"/>
        <w:rPr>
          <w:rFonts w:ascii="Times New Roman" w:hAnsi="Times New Roman" w:cs="Times New Roman"/>
          <w:sz w:val="20"/>
          <w:szCs w:val="20"/>
        </w:rPr>
      </w:pPr>
      <w:r w:rsidRPr="00E62DD4">
        <w:rPr>
          <w:rFonts w:ascii="Times New Roman" w:eastAsia="Times New Roman" w:hAnsi="Times New Roman" w:cs="Times New Roman"/>
          <w:sz w:val="24"/>
          <w:szCs w:val="24"/>
        </w:rPr>
        <w:t>____________________________________________</w:t>
      </w:r>
    </w:p>
    <w:p w:rsidR="00E62DD4" w:rsidRPr="00E62DD4" w:rsidRDefault="00E62DD4" w:rsidP="00E62DD4">
      <w:pPr>
        <w:spacing w:after="0" w:line="240" w:lineRule="auto"/>
        <w:ind w:left="3300"/>
        <w:rPr>
          <w:rFonts w:ascii="Times New Roman" w:hAnsi="Times New Roman" w:cs="Times New Roman"/>
          <w:sz w:val="20"/>
          <w:szCs w:val="20"/>
        </w:rPr>
      </w:pPr>
      <w:r w:rsidRPr="00E62DD4">
        <w:rPr>
          <w:rFonts w:ascii="Times New Roman" w:eastAsia="Times New Roman" w:hAnsi="Times New Roman" w:cs="Times New Roman"/>
          <w:sz w:val="24"/>
          <w:szCs w:val="24"/>
        </w:rPr>
        <w:t>(наименование платной услуги)</w:t>
      </w:r>
    </w:p>
    <w:p w:rsidR="00E62DD4" w:rsidRPr="00E62DD4" w:rsidRDefault="00E62DD4" w:rsidP="00E62DD4">
      <w:pPr>
        <w:spacing w:after="0" w:line="266"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400"/>
        <w:gridCol w:w="3500"/>
      </w:tblGrid>
      <w:tr w:rsidR="00E62DD4" w:rsidRPr="00E62DD4" w:rsidTr="00430D28">
        <w:trPr>
          <w:trHeight w:val="283"/>
        </w:trPr>
        <w:tc>
          <w:tcPr>
            <w:tcW w:w="700" w:type="dxa"/>
            <w:tcBorders>
              <w:top w:val="single" w:sz="8" w:space="0" w:color="auto"/>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5400" w:type="dxa"/>
            <w:tcBorders>
              <w:top w:val="single" w:sz="8" w:space="0" w:color="auto"/>
              <w:bottom w:val="single" w:sz="8" w:space="0" w:color="auto"/>
              <w:right w:val="single" w:sz="8" w:space="0" w:color="auto"/>
            </w:tcBorders>
            <w:vAlign w:val="bottom"/>
          </w:tcPr>
          <w:p w:rsidR="00E62DD4" w:rsidRPr="00E62DD4" w:rsidRDefault="00E62DD4" w:rsidP="00E62DD4">
            <w:pPr>
              <w:spacing w:after="0" w:line="240" w:lineRule="auto"/>
              <w:ind w:left="1220"/>
              <w:rPr>
                <w:rFonts w:ascii="Times New Roman" w:hAnsi="Times New Roman" w:cs="Times New Roman"/>
                <w:sz w:val="20"/>
                <w:szCs w:val="20"/>
              </w:rPr>
            </w:pPr>
            <w:r w:rsidRPr="00E62DD4">
              <w:rPr>
                <w:rFonts w:ascii="Times New Roman" w:eastAsia="Times New Roman" w:hAnsi="Times New Roman" w:cs="Times New Roman"/>
                <w:sz w:val="24"/>
                <w:szCs w:val="24"/>
              </w:rPr>
              <w:t>Наименование статей затрат</w:t>
            </w:r>
          </w:p>
        </w:tc>
        <w:tc>
          <w:tcPr>
            <w:tcW w:w="3500" w:type="dxa"/>
            <w:tcBorders>
              <w:top w:val="single" w:sz="8" w:space="0" w:color="auto"/>
              <w:bottom w:val="single" w:sz="8" w:space="0" w:color="auto"/>
              <w:right w:val="single" w:sz="8" w:space="0" w:color="auto"/>
            </w:tcBorders>
            <w:vAlign w:val="bottom"/>
          </w:tcPr>
          <w:p w:rsidR="00E62DD4" w:rsidRPr="00E62DD4" w:rsidRDefault="00E62DD4" w:rsidP="00E62DD4">
            <w:pPr>
              <w:spacing w:after="0" w:line="240" w:lineRule="auto"/>
              <w:ind w:left="1060"/>
              <w:rPr>
                <w:rFonts w:ascii="Times New Roman" w:hAnsi="Times New Roman" w:cs="Times New Roman"/>
                <w:sz w:val="20"/>
                <w:szCs w:val="20"/>
              </w:rPr>
            </w:pPr>
            <w:r w:rsidRPr="00E62DD4">
              <w:rPr>
                <w:rFonts w:ascii="Times New Roman" w:eastAsia="Times New Roman" w:hAnsi="Times New Roman" w:cs="Times New Roman"/>
                <w:sz w:val="24"/>
                <w:szCs w:val="24"/>
              </w:rPr>
              <w:t>Сумма (руб.)</w:t>
            </w:r>
          </w:p>
        </w:tc>
      </w:tr>
      <w:tr w:rsidR="00E62DD4" w:rsidRPr="00E62DD4" w:rsidTr="00430D28">
        <w:trPr>
          <w:trHeight w:val="266"/>
        </w:trPr>
        <w:tc>
          <w:tcPr>
            <w:tcW w:w="70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340"/>
              <w:jc w:val="right"/>
              <w:rPr>
                <w:rFonts w:ascii="Times New Roman" w:hAnsi="Times New Roman" w:cs="Times New Roman"/>
                <w:sz w:val="20"/>
                <w:szCs w:val="20"/>
              </w:rPr>
            </w:pPr>
            <w:r w:rsidRPr="00E62DD4">
              <w:rPr>
                <w:rFonts w:ascii="Times New Roman" w:eastAsia="Times New Roman" w:hAnsi="Times New Roman" w:cs="Times New Roman"/>
                <w:sz w:val="24"/>
                <w:szCs w:val="24"/>
              </w:rPr>
              <w:t>1</w:t>
            </w:r>
          </w:p>
        </w:tc>
        <w:tc>
          <w:tcPr>
            <w:tcW w:w="540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Затраты на оплату труда основного персонала</w:t>
            </w:r>
          </w:p>
        </w:tc>
        <w:tc>
          <w:tcPr>
            <w:tcW w:w="35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6"/>
        </w:trPr>
        <w:tc>
          <w:tcPr>
            <w:tcW w:w="70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340"/>
              <w:jc w:val="right"/>
              <w:rPr>
                <w:rFonts w:ascii="Times New Roman" w:hAnsi="Times New Roman" w:cs="Times New Roman"/>
                <w:sz w:val="20"/>
                <w:szCs w:val="20"/>
              </w:rPr>
            </w:pPr>
            <w:r w:rsidRPr="00E62DD4">
              <w:rPr>
                <w:rFonts w:ascii="Times New Roman" w:eastAsia="Times New Roman" w:hAnsi="Times New Roman" w:cs="Times New Roman"/>
                <w:sz w:val="24"/>
                <w:szCs w:val="24"/>
              </w:rPr>
              <w:t>2</w:t>
            </w:r>
          </w:p>
        </w:tc>
        <w:tc>
          <w:tcPr>
            <w:tcW w:w="540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Затраты материальных запасов</w:t>
            </w:r>
          </w:p>
        </w:tc>
        <w:tc>
          <w:tcPr>
            <w:tcW w:w="35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1"/>
        </w:trPr>
        <w:tc>
          <w:tcPr>
            <w:tcW w:w="700" w:type="dxa"/>
            <w:tcBorders>
              <w:left w:val="single" w:sz="8" w:space="0" w:color="auto"/>
              <w:right w:val="single" w:sz="8" w:space="0" w:color="auto"/>
            </w:tcBorders>
            <w:vAlign w:val="bottom"/>
          </w:tcPr>
          <w:p w:rsidR="00E62DD4" w:rsidRPr="00E62DD4" w:rsidRDefault="00E62DD4" w:rsidP="00E62DD4">
            <w:pPr>
              <w:spacing w:after="0" w:line="260" w:lineRule="exact"/>
              <w:ind w:right="340"/>
              <w:jc w:val="right"/>
              <w:rPr>
                <w:rFonts w:ascii="Times New Roman" w:hAnsi="Times New Roman" w:cs="Times New Roman"/>
                <w:sz w:val="20"/>
                <w:szCs w:val="20"/>
              </w:rPr>
            </w:pPr>
            <w:r w:rsidRPr="00E62DD4">
              <w:rPr>
                <w:rFonts w:ascii="Times New Roman" w:eastAsia="Times New Roman" w:hAnsi="Times New Roman" w:cs="Times New Roman"/>
                <w:sz w:val="24"/>
                <w:szCs w:val="24"/>
              </w:rPr>
              <w:t>3</w:t>
            </w:r>
          </w:p>
        </w:tc>
        <w:tc>
          <w:tcPr>
            <w:tcW w:w="5400" w:type="dxa"/>
            <w:tcBorders>
              <w:right w:val="single" w:sz="8" w:space="0" w:color="auto"/>
            </w:tcBorders>
            <w:vAlign w:val="bottom"/>
          </w:tcPr>
          <w:p w:rsidR="00E62DD4" w:rsidRPr="00E62DD4" w:rsidRDefault="00E62DD4" w:rsidP="00E62DD4">
            <w:pPr>
              <w:spacing w:after="0" w:line="260"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Сумма начисленной амортизации оборудования,</w:t>
            </w:r>
          </w:p>
        </w:tc>
        <w:tc>
          <w:tcPr>
            <w:tcW w:w="35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rPr>
            </w:pPr>
          </w:p>
        </w:tc>
      </w:tr>
      <w:tr w:rsidR="00E62DD4" w:rsidRPr="00E62DD4" w:rsidTr="00430D28">
        <w:trPr>
          <w:trHeight w:val="281"/>
        </w:trPr>
        <w:tc>
          <w:tcPr>
            <w:tcW w:w="70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5400" w:type="dxa"/>
            <w:tcBorders>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используемого при оказании платной услуги</w:t>
            </w:r>
          </w:p>
        </w:tc>
        <w:tc>
          <w:tcPr>
            <w:tcW w:w="35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61"/>
        </w:trPr>
        <w:tc>
          <w:tcPr>
            <w:tcW w:w="700" w:type="dxa"/>
            <w:tcBorders>
              <w:left w:val="single" w:sz="8" w:space="0" w:color="auto"/>
              <w:right w:val="single" w:sz="8" w:space="0" w:color="auto"/>
            </w:tcBorders>
            <w:vAlign w:val="bottom"/>
          </w:tcPr>
          <w:p w:rsidR="00E62DD4" w:rsidRPr="00E62DD4" w:rsidRDefault="00E62DD4" w:rsidP="00E62DD4">
            <w:pPr>
              <w:spacing w:after="0" w:line="260" w:lineRule="exact"/>
              <w:ind w:right="340"/>
              <w:jc w:val="right"/>
              <w:rPr>
                <w:rFonts w:ascii="Times New Roman" w:hAnsi="Times New Roman" w:cs="Times New Roman"/>
                <w:sz w:val="20"/>
                <w:szCs w:val="20"/>
              </w:rPr>
            </w:pPr>
            <w:r w:rsidRPr="00E62DD4">
              <w:rPr>
                <w:rFonts w:ascii="Times New Roman" w:eastAsia="Times New Roman" w:hAnsi="Times New Roman" w:cs="Times New Roman"/>
                <w:sz w:val="24"/>
                <w:szCs w:val="24"/>
              </w:rPr>
              <w:t>4</w:t>
            </w:r>
          </w:p>
        </w:tc>
        <w:tc>
          <w:tcPr>
            <w:tcW w:w="5400" w:type="dxa"/>
            <w:tcBorders>
              <w:right w:val="single" w:sz="8" w:space="0" w:color="auto"/>
            </w:tcBorders>
            <w:vAlign w:val="bottom"/>
          </w:tcPr>
          <w:p w:rsidR="00E62DD4" w:rsidRPr="00E62DD4" w:rsidRDefault="00E62DD4" w:rsidP="00E62DD4">
            <w:pPr>
              <w:spacing w:after="0" w:line="260"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Накладные   затраты,   относимые   на   платную</w:t>
            </w:r>
          </w:p>
        </w:tc>
        <w:tc>
          <w:tcPr>
            <w:tcW w:w="3500" w:type="dxa"/>
            <w:tcBorders>
              <w:right w:val="single" w:sz="8" w:space="0" w:color="auto"/>
            </w:tcBorders>
            <w:vAlign w:val="bottom"/>
          </w:tcPr>
          <w:p w:rsidR="00E62DD4" w:rsidRPr="00E62DD4" w:rsidRDefault="00E62DD4" w:rsidP="00E62DD4">
            <w:pPr>
              <w:spacing w:after="0" w:line="240" w:lineRule="auto"/>
              <w:rPr>
                <w:rFonts w:ascii="Times New Roman" w:hAnsi="Times New Roman" w:cs="Times New Roman"/>
              </w:rPr>
            </w:pPr>
          </w:p>
        </w:tc>
      </w:tr>
      <w:tr w:rsidR="00E62DD4" w:rsidRPr="00E62DD4" w:rsidTr="00430D28">
        <w:trPr>
          <w:trHeight w:val="281"/>
        </w:trPr>
        <w:tc>
          <w:tcPr>
            <w:tcW w:w="70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c>
          <w:tcPr>
            <w:tcW w:w="5400" w:type="dxa"/>
            <w:tcBorders>
              <w:bottom w:val="single" w:sz="8" w:space="0" w:color="auto"/>
              <w:right w:val="single" w:sz="8" w:space="0" w:color="auto"/>
            </w:tcBorders>
            <w:vAlign w:val="bottom"/>
          </w:tcPr>
          <w:p w:rsidR="00E62DD4" w:rsidRPr="00E62DD4" w:rsidRDefault="00E62DD4" w:rsidP="00E62DD4">
            <w:pPr>
              <w:spacing w:after="0" w:line="240" w:lineRule="auto"/>
              <w:ind w:left="100"/>
              <w:rPr>
                <w:rFonts w:ascii="Times New Roman" w:hAnsi="Times New Roman" w:cs="Times New Roman"/>
                <w:sz w:val="20"/>
                <w:szCs w:val="20"/>
              </w:rPr>
            </w:pPr>
            <w:r w:rsidRPr="00E62DD4">
              <w:rPr>
                <w:rFonts w:ascii="Times New Roman" w:eastAsia="Times New Roman" w:hAnsi="Times New Roman" w:cs="Times New Roman"/>
                <w:sz w:val="24"/>
                <w:szCs w:val="24"/>
              </w:rPr>
              <w:t>услугу</w:t>
            </w:r>
          </w:p>
        </w:tc>
        <w:tc>
          <w:tcPr>
            <w:tcW w:w="35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4"/>
                <w:szCs w:val="24"/>
              </w:rPr>
            </w:pPr>
          </w:p>
        </w:tc>
      </w:tr>
      <w:tr w:rsidR="00E62DD4" w:rsidRPr="00E62DD4" w:rsidTr="00430D28">
        <w:trPr>
          <w:trHeight w:val="266"/>
        </w:trPr>
        <w:tc>
          <w:tcPr>
            <w:tcW w:w="70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340"/>
              <w:jc w:val="right"/>
              <w:rPr>
                <w:rFonts w:ascii="Times New Roman" w:hAnsi="Times New Roman" w:cs="Times New Roman"/>
                <w:sz w:val="20"/>
                <w:szCs w:val="20"/>
              </w:rPr>
            </w:pPr>
            <w:r w:rsidRPr="00E62DD4">
              <w:rPr>
                <w:rFonts w:ascii="Times New Roman" w:eastAsia="Times New Roman" w:hAnsi="Times New Roman" w:cs="Times New Roman"/>
                <w:sz w:val="24"/>
                <w:szCs w:val="24"/>
              </w:rPr>
              <w:t>5</w:t>
            </w:r>
          </w:p>
        </w:tc>
        <w:tc>
          <w:tcPr>
            <w:tcW w:w="540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Итого затрат</w:t>
            </w:r>
          </w:p>
        </w:tc>
        <w:tc>
          <w:tcPr>
            <w:tcW w:w="35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r w:rsidR="00E62DD4" w:rsidRPr="00E62DD4" w:rsidTr="00430D28">
        <w:trPr>
          <w:trHeight w:val="268"/>
        </w:trPr>
        <w:tc>
          <w:tcPr>
            <w:tcW w:w="700" w:type="dxa"/>
            <w:tcBorders>
              <w:left w:val="single" w:sz="8" w:space="0" w:color="auto"/>
              <w:bottom w:val="single" w:sz="8" w:space="0" w:color="auto"/>
              <w:right w:val="single" w:sz="8" w:space="0" w:color="auto"/>
            </w:tcBorders>
            <w:vAlign w:val="bottom"/>
          </w:tcPr>
          <w:p w:rsidR="00E62DD4" w:rsidRPr="00E62DD4" w:rsidRDefault="00E62DD4" w:rsidP="00E62DD4">
            <w:pPr>
              <w:spacing w:after="0" w:line="264" w:lineRule="exact"/>
              <w:ind w:right="340"/>
              <w:jc w:val="right"/>
              <w:rPr>
                <w:rFonts w:ascii="Times New Roman" w:hAnsi="Times New Roman" w:cs="Times New Roman"/>
                <w:sz w:val="20"/>
                <w:szCs w:val="20"/>
              </w:rPr>
            </w:pPr>
            <w:r w:rsidRPr="00E62DD4">
              <w:rPr>
                <w:rFonts w:ascii="Times New Roman" w:eastAsia="Times New Roman" w:hAnsi="Times New Roman" w:cs="Times New Roman"/>
                <w:sz w:val="24"/>
                <w:szCs w:val="24"/>
              </w:rPr>
              <w:t>6</w:t>
            </w:r>
          </w:p>
        </w:tc>
        <w:tc>
          <w:tcPr>
            <w:tcW w:w="5400" w:type="dxa"/>
            <w:tcBorders>
              <w:bottom w:val="single" w:sz="8" w:space="0" w:color="auto"/>
              <w:right w:val="single" w:sz="8" w:space="0" w:color="auto"/>
            </w:tcBorders>
            <w:vAlign w:val="bottom"/>
          </w:tcPr>
          <w:p w:rsidR="00E62DD4" w:rsidRPr="00E62DD4" w:rsidRDefault="00E62DD4" w:rsidP="00E62DD4">
            <w:pPr>
              <w:spacing w:after="0" w:line="264" w:lineRule="exact"/>
              <w:ind w:left="100"/>
              <w:rPr>
                <w:rFonts w:ascii="Times New Roman" w:hAnsi="Times New Roman" w:cs="Times New Roman"/>
                <w:sz w:val="20"/>
                <w:szCs w:val="20"/>
              </w:rPr>
            </w:pPr>
            <w:r w:rsidRPr="00E62DD4">
              <w:rPr>
                <w:rFonts w:ascii="Times New Roman" w:eastAsia="Times New Roman" w:hAnsi="Times New Roman" w:cs="Times New Roman"/>
                <w:sz w:val="24"/>
                <w:szCs w:val="24"/>
              </w:rPr>
              <w:t>Цена на платную услугу</w:t>
            </w:r>
          </w:p>
        </w:tc>
        <w:tc>
          <w:tcPr>
            <w:tcW w:w="3500" w:type="dxa"/>
            <w:tcBorders>
              <w:bottom w:val="single" w:sz="8" w:space="0" w:color="auto"/>
              <w:right w:val="single" w:sz="8" w:space="0" w:color="auto"/>
            </w:tcBorders>
            <w:vAlign w:val="bottom"/>
          </w:tcPr>
          <w:p w:rsidR="00E62DD4" w:rsidRPr="00E62DD4" w:rsidRDefault="00E62DD4" w:rsidP="00E62DD4">
            <w:pPr>
              <w:spacing w:after="0" w:line="240" w:lineRule="auto"/>
              <w:rPr>
                <w:rFonts w:ascii="Times New Roman" w:hAnsi="Times New Roman" w:cs="Times New Roman"/>
                <w:sz w:val="23"/>
                <w:szCs w:val="23"/>
              </w:rPr>
            </w:pPr>
          </w:p>
        </w:tc>
      </w:tr>
    </w:tbl>
    <w:p w:rsidR="00E62DD4" w:rsidRPr="00E62DD4" w:rsidRDefault="00E62DD4" w:rsidP="00E62DD4">
      <w:pPr>
        <w:spacing w:after="0" w:line="1" w:lineRule="exact"/>
        <w:rPr>
          <w:rFonts w:ascii="Times New Roman" w:hAnsi="Times New Roman" w:cs="Times New Roman"/>
          <w:sz w:val="20"/>
          <w:szCs w:val="20"/>
        </w:rPr>
      </w:pPr>
    </w:p>
    <w:p w:rsidR="00E62DD4" w:rsidRPr="00E62DD4" w:rsidRDefault="00E62DD4" w:rsidP="00E62DD4">
      <w:pPr>
        <w:jc w:val="center"/>
        <w:rPr>
          <w:rFonts w:ascii="Times New Roman" w:hAnsi="Times New Roman" w:cs="Times New Roman"/>
          <w:sz w:val="28"/>
          <w:szCs w:val="28"/>
        </w:rPr>
      </w:pPr>
    </w:p>
    <w:sectPr w:rsidR="00E62DD4" w:rsidRPr="00E62DD4" w:rsidSect="00853603">
      <w:type w:val="continuous"/>
      <w:pgSz w:w="11905" w:h="16837"/>
      <w:pgMar w:top="1372" w:right="1077" w:bottom="2092" w:left="128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02" w:rsidRDefault="00847402" w:rsidP="00E62DD4">
      <w:pPr>
        <w:spacing w:after="0" w:line="240" w:lineRule="auto"/>
      </w:pPr>
      <w:r>
        <w:separator/>
      </w:r>
    </w:p>
  </w:endnote>
  <w:endnote w:type="continuationSeparator" w:id="0">
    <w:p w:rsidR="00847402" w:rsidRDefault="00847402" w:rsidP="00E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02" w:rsidRDefault="00847402" w:rsidP="00E62DD4">
      <w:pPr>
        <w:spacing w:after="0" w:line="240" w:lineRule="auto"/>
      </w:pPr>
      <w:r>
        <w:separator/>
      </w:r>
    </w:p>
  </w:footnote>
  <w:footnote w:type="continuationSeparator" w:id="0">
    <w:p w:rsidR="00847402" w:rsidRDefault="00847402" w:rsidP="00E62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5489"/>
    <w:multiLevelType w:val="hybridMultilevel"/>
    <w:tmpl w:val="71041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F0"/>
    <w:rsid w:val="001765BD"/>
    <w:rsid w:val="001F2898"/>
    <w:rsid w:val="002A627B"/>
    <w:rsid w:val="004B10C5"/>
    <w:rsid w:val="00532DF8"/>
    <w:rsid w:val="00545DFC"/>
    <w:rsid w:val="005E19F1"/>
    <w:rsid w:val="007C3451"/>
    <w:rsid w:val="00847402"/>
    <w:rsid w:val="00853603"/>
    <w:rsid w:val="0093045C"/>
    <w:rsid w:val="00A95CF0"/>
    <w:rsid w:val="00BA0EAB"/>
    <w:rsid w:val="00BF3FB2"/>
    <w:rsid w:val="00D13F0D"/>
    <w:rsid w:val="00D824AB"/>
    <w:rsid w:val="00E62DD4"/>
    <w:rsid w:val="00E64A88"/>
    <w:rsid w:val="00F31DD4"/>
    <w:rsid w:val="00FB6D7A"/>
    <w:rsid w:val="00FF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5E991-AB7C-4C07-BF93-BCD5123C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F0"/>
    <w:pPr>
      <w:ind w:left="720"/>
      <w:contextualSpacing/>
    </w:pPr>
  </w:style>
  <w:style w:type="paragraph" w:styleId="a4">
    <w:name w:val="header"/>
    <w:basedOn w:val="a"/>
    <w:link w:val="a5"/>
    <w:uiPriority w:val="99"/>
    <w:semiHidden/>
    <w:unhideWhenUsed/>
    <w:rsid w:val="00E62D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62DD4"/>
  </w:style>
  <w:style w:type="paragraph" w:styleId="a6">
    <w:name w:val="footer"/>
    <w:basedOn w:val="a"/>
    <w:link w:val="a7"/>
    <w:uiPriority w:val="99"/>
    <w:semiHidden/>
    <w:unhideWhenUsed/>
    <w:rsid w:val="00E62DD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62DD4"/>
  </w:style>
  <w:style w:type="paragraph" w:styleId="a8">
    <w:name w:val="Balloon Text"/>
    <w:basedOn w:val="a"/>
    <w:link w:val="a9"/>
    <w:uiPriority w:val="99"/>
    <w:semiHidden/>
    <w:unhideWhenUsed/>
    <w:rsid w:val="00545D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79093413461</dc:creator>
  <cp:lastModifiedBy>Olga</cp:lastModifiedBy>
  <cp:revision>2</cp:revision>
  <cp:lastPrinted>2020-03-24T05:57:00Z</cp:lastPrinted>
  <dcterms:created xsi:type="dcterms:W3CDTF">2022-07-31T14:11:00Z</dcterms:created>
  <dcterms:modified xsi:type="dcterms:W3CDTF">2022-07-31T14:11:00Z</dcterms:modified>
</cp:coreProperties>
</file>